
<file path=[Content_Types].xml><?xml version="1.0" encoding="utf-8"?>
<Types xmlns="http://schemas.openxmlformats.org/package/2006/content-types">
  <Default Extension="xml" ContentType="application/xml"/>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869348">
      <w:pPr>
        <w:pStyle w:val="148"/>
        <w:framePr w:wrap="around"/>
        <w:spacing w:line="360" w:lineRule="auto"/>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ICS 65.020</w:t>
      </w:r>
    </w:p>
    <w:p w14:paraId="736F8522">
      <w:pPr>
        <w:pStyle w:val="148"/>
        <w:framePr w:wrap="around"/>
        <w:spacing w:line="360" w:lineRule="auto"/>
        <w:rPr>
          <w:rFonts w:ascii="Times New Roman"/>
          <w:color w:val="000000" w:themeColor="text1"/>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 xml:space="preserve">CCS </w:t>
      </w:r>
      <w:r>
        <w:rPr>
          <w:rFonts w:ascii="Times New Roman"/>
          <w:color w:val="000000" w:themeColor="text1"/>
          <w14:textFill>
            <w14:solidFill>
              <w14:schemeClr w14:val="tx1"/>
            </w14:solidFill>
          </w14:textFill>
        </w:rPr>
        <w:t>B 16</w:t>
      </w: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0A7029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14:paraId="6DD97A27">
            <w:pPr>
              <w:pStyle w:val="148"/>
              <w:framePr w:wrap="around"/>
              <w:spacing w:line="360" w:lineRule="auto"/>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mc:AlternateContent>
                <mc:Choice Requires="wps">
                  <w:drawing>
                    <wp:anchor distT="0" distB="0" distL="114300" distR="114300" simplePos="0" relativeHeight="251661312" behindDoc="1" locked="0" layoutInCell="1" allowOverlap="1">
                      <wp:simplePos x="0" y="0"/>
                      <wp:positionH relativeFrom="column">
                        <wp:posOffset>-66675</wp:posOffset>
                      </wp:positionH>
                      <wp:positionV relativeFrom="paragraph">
                        <wp:posOffset>0</wp:posOffset>
                      </wp:positionV>
                      <wp:extent cx="866775" cy="198120"/>
                      <wp:effectExtent l="0" t="0" r="1905" b="0"/>
                      <wp:wrapNone/>
                      <wp:docPr id="3"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txbx>
                              <w:txbxContent>
                                <w:p w14:paraId="6985D2F2"/>
                              </w:txbxContent>
                            </wps:txbx>
                            <wps:bodyPr wrap="square" upright="1"/>
                          </wps:wsp>
                        </a:graphicData>
                      </a:graphic>
                    </wp:anchor>
                  </w:drawing>
                </mc:Choice>
                <mc:Fallback>
                  <w:pict>
                    <v:rect id="BAH" o:spid="_x0000_s1026" o:spt="1" style="position:absolute;left:0pt;margin-left:-5.25pt;margin-top:0pt;height:15.6pt;width:68.25pt;z-index:-251655168;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0zvt2LUBAAByAwAADgAAAGRycy9lMm9Eb2MueG1srVNNb9sw&#10;DL0P2H8QdF8cZ1iaGXGKbkG2w7AV6PYDFFm2BehrpBI7/36U7KZbd+mhPtikSD7yPcrb29EadlaA&#10;2rual4slZ8pJ32jX1fzXz8O7DWcYhWuE8U7V/KKQ3+7evtkOoVIr33vTKGAE4rAaQs37GENVFCh7&#10;ZQUufFCOgq0HKyK50BUNiIHQrSlWy+W6GDw0AbxUiHS6n4J8RoSXAPq21VLtvTxZ5eKECsqISJSw&#10;1wH5Lk/btkrGH22LKjJTc2Ia85uakH1M72K3FVUHIvRaziOIl4zwjJMV2lHTK9ReRMFOoP+DslqC&#10;R9/GhfS2mIhkRYhFuXymzUMvgspcSGoMV9Hx9WDl9/M9MN3U/D1nTlha+Ke7r0mWIWBF0YdwD7OH&#10;ZCaOYws2fWl6NmYpL1cp1RiZpMPNen1z84EzSaHy46ZcZamLp+IAGL8ob1kyag60qSygOH/DSA0p&#10;9TEl9UJvdHPQxmQHuuNnA+wsaKuH/KSJqeSfNONSsvOpbAqnkyIRm6gkK47HceZ39M2FxBjoNtQc&#10;f58EKM5OAXTX04RlbpFKaBW52Xxt0q7/9nOLp19l9w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AjBAAAW0NvbnRlbnRfVHlwZXNdLnhtbFBLAQIU&#10;AAoAAAAAAIdO4kAAAAAAAAAAAAAAAAAGAAAAAAAAAAAAEAAAAAUDAABfcmVscy9QSwECFAAUAAAA&#10;CACHTuJAihRmPNEAAACUAQAACwAAAAAAAAABACAAAAApAwAAX3JlbHMvLnJlbHNQSwECFAAKAAAA&#10;AACHTuJAAAAAAAAAAAAAAAAABAAAAAAAAAAAABAAAAAAAAAAZHJzL1BLAQIUABQAAAAIAIdO4kDI&#10;ri/s1QAAAAcBAAAPAAAAAAAAAAEAIAAAACIAAABkcnMvZG93bnJldi54bWxQSwECFAAUAAAACACH&#10;TuJA0zvt2LUBAAByAwAADgAAAAAAAAABACAAAAAkAQAAZHJzL2Uyb0RvYy54bWxQSwUGAAAAAAYA&#10;BgBZAQAASwUAAAAA&#10;">
                      <v:fill on="t" focussize="0,0"/>
                      <v:stroke on="f"/>
                      <v:imagedata o:title=""/>
                      <o:lock v:ext="edit" aspectratio="f"/>
                      <v:textbox>
                        <w:txbxContent>
                          <w:p w14:paraId="6985D2F2"/>
                        </w:txbxContent>
                      </v:textbox>
                    </v:rect>
                  </w:pict>
                </mc:Fallback>
              </mc:AlternateContent>
            </w:r>
          </w:p>
        </w:tc>
      </w:tr>
    </w:tbl>
    <w:p w14:paraId="221831D0">
      <w:pPr>
        <w:pStyle w:val="165"/>
        <w:framePr w:wrap="around"/>
        <w:spacing w:line="360" w:lineRule="auto"/>
        <w:rPr>
          <w:color w:val="000000" w:themeColor="text1"/>
          <w14:textFill>
            <w14:solidFill>
              <w14:schemeClr w14:val="tx1"/>
            </w14:solidFill>
          </w14:textFill>
        </w:rPr>
      </w:pPr>
      <w:r>
        <w:rPr>
          <w:color w:val="000000" w:themeColor="text1"/>
          <w14:textFill>
            <w14:solidFill>
              <w14:schemeClr w14:val="tx1"/>
            </w14:solidFill>
          </w14:textFill>
        </w:rPr>
        <w:t>DB14</w:t>
      </w:r>
    </w:p>
    <w:p w14:paraId="059CF7A6">
      <w:pPr>
        <w:pStyle w:val="167"/>
        <w:framePr w:wrap="around"/>
        <w:spacing w:line="360" w:lineRule="auto"/>
        <w:rPr>
          <w:rFonts w:ascii="Times New Roman" w:hAnsi="Times New Roman"/>
          <w:color w:val="000000" w:themeColor="text1"/>
          <w14:textFill>
            <w14:solidFill>
              <w14:schemeClr w14:val="tx1"/>
            </w14:solidFill>
          </w14:textFill>
        </w:rPr>
      </w:pPr>
      <w:r>
        <w:rPr>
          <w:rFonts w:ascii="Times New Roman" w:hAnsi="Times New Roman"/>
          <w:color w:val="000000" w:themeColor="text1"/>
          <w14:textFill>
            <w14:solidFill>
              <w14:schemeClr w14:val="tx1"/>
            </w14:solidFill>
          </w14:textFill>
        </w:rPr>
        <w:t>山西省地方标准</w:t>
      </w:r>
    </w:p>
    <w:p w14:paraId="041CDD12">
      <w:pPr>
        <w:framePr w:w="9639" w:h="6917" w:hRule="exact" w:wrap="around" w:vAnchor="page" w:hAnchor="page" w:xAlign="center" w:y="6408" w:anchorLock="1"/>
        <w:spacing w:line="360" w:lineRule="auto"/>
        <w:jc w:val="center"/>
        <w:rPr>
          <w:rFonts w:eastAsia="黑体"/>
          <w:bCs/>
          <w:color w:val="000000" w:themeColor="text1"/>
          <w:sz w:val="52"/>
          <w:szCs w:val="52"/>
          <w14:textFill>
            <w14:solidFill>
              <w14:schemeClr w14:val="tx1"/>
            </w14:solidFill>
          </w14:textFill>
        </w:rPr>
      </w:pPr>
      <w:bookmarkStart w:id="0" w:name="YZBS"/>
      <w:r>
        <w:rPr>
          <w:rFonts w:hint="eastAsia" w:eastAsia="黑体"/>
          <w:bCs/>
          <w:color w:val="000000" w:themeColor="text1"/>
          <w:sz w:val="52"/>
          <w:szCs w:val="52"/>
          <w14:textFill>
            <w14:solidFill>
              <w14:schemeClr w14:val="tx1"/>
            </w14:solidFill>
          </w14:textFill>
        </w:rPr>
        <w:t>远志主要病虫害绿色防控技术规程</w:t>
      </w:r>
    </w:p>
    <w:bookmarkEnd w:id="0"/>
    <w:p w14:paraId="7BC703E9">
      <w:pPr>
        <w:pStyle w:val="97"/>
        <w:framePr w:wrap="around"/>
        <w:spacing w:line="360" w:lineRule="auto"/>
        <w:rPr>
          <w:rFonts w:ascii="Times New Roman"/>
          <w:color w:val="000000" w:themeColor="text1"/>
          <w14:textFill>
            <w14:solidFill>
              <w14:schemeClr w14:val="tx1"/>
            </w14:solidFill>
          </w14:textFill>
        </w:rPr>
      </w:pPr>
    </w:p>
    <w:tbl>
      <w:tblPr>
        <w:tblStyle w:val="3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71"/>
      </w:tblGrid>
      <w:tr w14:paraId="4C637E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14:paraId="602FFD53">
            <w:pPr>
              <w:pStyle w:val="120"/>
              <w:framePr w:wrap="around"/>
              <w:spacing w:line="360" w:lineRule="auto"/>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mc:AlternateContent>
                <mc:Choice Requires="wps">
                  <w:drawing>
                    <wp:anchor distT="0" distB="0" distL="114300" distR="114300" simplePos="0" relativeHeight="251660288" behindDoc="1" locked="1" layoutInCell="1" allowOverlap="1">
                      <wp:simplePos x="0" y="0"/>
                      <wp:positionH relativeFrom="column">
                        <wp:posOffset>2200910</wp:posOffset>
                      </wp:positionH>
                      <wp:positionV relativeFrom="paragraph">
                        <wp:posOffset>573405</wp:posOffset>
                      </wp:positionV>
                      <wp:extent cx="1905000" cy="254000"/>
                      <wp:effectExtent l="0" t="0" r="0" b="5080"/>
                      <wp:wrapNone/>
                      <wp:docPr id="2"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txbx>
                              <w:txbxContent>
                                <w:p w14:paraId="5BA77B3A"/>
                              </w:txbxContent>
                            </wps:txbx>
                            <wps:bodyPr wrap="square" upright="1"/>
                          </wps:wsp>
                        </a:graphicData>
                      </a:graphic>
                    </wp:anchor>
                  </w:drawing>
                </mc:Choice>
                <mc:Fallback>
                  <w:pict>
                    <v:rect id="RQ" o:spid="_x0000_s1026" o:spt="1" style="position:absolute;left:0pt;margin-left:173.3pt;margin-top:45.15pt;height:20pt;width:150pt;z-index:-251656192;mso-width-relative:page;mso-height-relative:page;" fillcolor="#FFFFFF" filled="t" stroked="f" coordsize="21600,21600" o:gfxdata="UEsDBAoAAAAAAIdO4kAAAAAAAAAAAAAAAAAEAAAAZHJzL1BLAwQUAAAACACHTuJABYmuktUAAAAK&#10;AQAADwAAAGRycy9kb3ducmV2LnhtbE2PwU7DMAyG70h7h8iTuLFkdESsNN0BaSfgsA2Jq9d4bUWT&#10;lCbdyttjdoGjf3/6/bnYTK4TZxpiG7yB5UKBIF8F2/rawPthe/cIIib0FrvgycA3RdiUs5sCcxsu&#10;fkfnfaoFl/iYo4EmpT6XMlYNOYyL0JPn3SkMDhOPQy3tgBcud528V0pLh63nCw329NxQ9bkfnQHU&#10;K/v1dspeDy+jxnU9qe3DhzLmdr5UTyASTekPhl99VoeSnY5h9DaKzkC20ppRA2uVgWBAX4Mjkxkn&#10;sizk/xfKH1BLAwQUAAAACACHTuJAlgFXsq8BAAByAwAADgAAAGRycy9lMm9Eb2MueG1srVNNb9sw&#10;DL0P2H8QdF/kBO2wGXF6aJBdhq1bux+gyLItQF8jldj596NkL926Sw/zQSZF6pHvUdreTc6yswY0&#10;wTd8vao4016F1vi+4T+eDu8+cIZJ+lba4HXDLxr53e7tm+0Ya70JQ7CtBkYgHusxNnxIKdZCoBq0&#10;k7gKUXsKdgGcTORCL1qQI6E7KzZV9V6MAdoIQWlE2t3PQb4gwmsAQ9cZpfdBnZz2aUYFbWUiSjiY&#10;iHxXuu06rdLXrkOdmG04MU1lpSJkH/MqdltZ9yDjYNTSgnxNCy84OWk8Fb1C7WWS7ATmHyhnFAQM&#10;XVqp4MRMpChCLNbVC20eBxl14UJSY7yKjv8PVn05PwAzbcM3nHnpaODfv2VVxog1BR/jAywekpkp&#10;Th24/Kfm2VSUvFyV1FNiijbXH6vbqiKRFcU2tzfZJhjxfDoCpk86OJaNhgNNqggoz58xzam/U3Ix&#10;DNa0B2NtcaA/3ltgZ0lTPZRvQf8rzfqc7EM+NiPmHZGZzVyylabjtBA8hvZCYox0GxqOP08SNGen&#10;CKYfqMN1KZGP0CgKleXa5Fn/6ZcSz09l9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AFia6S1QAA&#10;AAoBAAAPAAAAAAAAAAEAIAAAACIAAABkcnMvZG93bnJldi54bWxQSwECFAAUAAAACACHTuJAlgFX&#10;sq8BAAByAwAADgAAAAAAAAABACAAAAAkAQAAZHJzL2Uyb0RvYy54bWxQSwUGAAAAAAYABgBZAQAA&#10;RQUAAAAA&#10;">
                      <v:fill on="t" focussize="0,0"/>
                      <v:stroke on="f"/>
                      <v:imagedata o:title=""/>
                      <o:lock v:ext="edit" aspectratio="f"/>
                      <v:textbox>
                        <w:txbxContent>
                          <w:p w14:paraId="5BA77B3A"/>
                        </w:txbxContent>
                      </v:textbox>
                      <w10:anchorlock/>
                    </v:rect>
                  </w:pict>
                </mc:Fallback>
              </mc:AlternateContent>
            </w:r>
            <w:r>
              <w:rPr>
                <w:rFonts w:ascii="Times New Roman"/>
                <w:color w:val="000000" w:themeColor="text1"/>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2454910</wp:posOffset>
                      </wp:positionH>
                      <wp:positionV relativeFrom="paragraph">
                        <wp:posOffset>255905</wp:posOffset>
                      </wp:positionV>
                      <wp:extent cx="1270000" cy="304800"/>
                      <wp:effectExtent l="0" t="0" r="10160" b="0"/>
                      <wp:wrapNone/>
                      <wp:docPr id="1"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txbx>
                              <w:txbxContent>
                                <w:p w14:paraId="33155281"/>
                              </w:txbxContent>
                            </wps:txbx>
                            <wps:bodyPr wrap="square" upright="1"/>
                          </wps:wsp>
                        </a:graphicData>
                      </a:graphic>
                    </wp:anchor>
                  </w:drawing>
                </mc:Choice>
                <mc:Fallback>
                  <w:pict>
                    <v:rect id="LB" o:spid="_x0000_s1026" o:spt="1" style="position:absolute;left:0pt;margin-left:193.3pt;margin-top:20.15pt;height:24pt;width:100pt;z-index:-251657216;mso-width-relative:page;mso-height-relative:page;" fillcolor="#FFFFFF" filled="t" stroked="f" coordsize="21600,21600" o:gfxdata="UEsDBAoAAAAAAIdO4kAAAAAAAAAAAAAAAAAEAAAAZHJzL1BLAwQUAAAACACHTuJAA+GL5dYAAAAJ&#10;AQAADwAAAGRycy9kb3ducmV2LnhtbE2PwU7DMAyG70i8Q2QkbiwZ3aJSmu6AtBNwYEPi6jVeW9E4&#10;pUm38vYELuxo+9Pv7y83s+vFicbQeTawXCgQxLW3HTcG3vfbuxxEiMgWe89k4JsCbKrrqxIL68/8&#10;RqddbEQK4VCggTbGoZAy1C05DAs/EKfb0Y8OYxrHRtoRzync9fJeKS0ddpw+tDjQU0v1525yBlCv&#10;7NfrMXvZP08aH5pZbdcfypjbm6V6BBFpjv8w/OondaiS08FPbIPoDWS51gk1sFIZiASs/xYHA3me&#10;gaxKedmg+gFQSwMEFAAAAAgAh07iQGHXaEWvAQAAcgMAAA4AAABkcnMvZTJvRG9jLnhtbK1TTW/b&#10;MAy9D9h/EHRf5GTDVhhxCqxBdim2Al1/gCLLtgB9lVRi59+Pkr106y49TAeZFKlHvkd5ezs5y84a&#10;0ATf8PWq4kx7FVrj+4Y//Tx8uOEMk/SttMHrhl808tvd+3fbMdZ6E4ZgWw2MQDzWY2z4kFKshUA1&#10;aCdxFaL2FOwCOJnIhV60IEdCd1ZsquqzGAO0EYLSiHS6n4N8QYS3AIauM0rvgzo57dOMCtrKRJRw&#10;MBH5rnTbdVqlH12HOjHbcGKayk5FyD7mXey2su5BxsGopQX5lhZecXLSeCp6hdrLJNkJzD9QzigI&#10;GLq0UsGJmUhRhFisq1faPA4y6sKFpMZ4FR3/H6z6fn4AZlp6CZx56Wjg91+zKmPEmoKP8QEWD8nM&#10;FKcOXP5S82wqSl6uSuopMUWH682XihZnimIfq083ZBOMeLkdAdM3HRzLRsOBJlUElOd7THPq75Rc&#10;DIM17cFYWxzoj3cW2FnSVA9lLeh/pVmfk33I12bEfCIys5lLttJ0nBaCx9BeSIyRXkPD8fkkQXN2&#10;imD6gTpclxL5Co2iUFmeTZ71n34p8fKr7H4B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A+GL5dYA&#10;AAAJAQAADwAAAAAAAAABACAAAAAiAAAAZHJzL2Rvd25yZXYueG1sUEsBAhQAFAAAAAgAh07iQGHX&#10;aEWvAQAAcgMAAA4AAAAAAAAAAQAgAAAAJQEAAGRycy9lMm9Eb2MueG1sUEsFBgAAAAAGAAYAWQEA&#10;AEYFAAAAAA==&#10;">
                      <v:fill on="t" focussize="0,0"/>
                      <v:stroke on="f"/>
                      <v:imagedata o:title=""/>
                      <o:lock v:ext="edit" aspectratio="f"/>
                      <v:textbox>
                        <w:txbxContent>
                          <w:p w14:paraId="33155281"/>
                        </w:txbxContent>
                      </v:textbox>
                    </v:rect>
                  </w:pict>
                </mc:Fallback>
              </mc:AlternateContent>
            </w:r>
          </w:p>
        </w:tc>
      </w:tr>
      <w:tr w14:paraId="4D3ADD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571" w:type="dxa"/>
            <w:tcBorders>
              <w:top w:val="nil"/>
              <w:left w:val="nil"/>
              <w:bottom w:val="nil"/>
              <w:right w:val="nil"/>
            </w:tcBorders>
          </w:tcPr>
          <w:p w14:paraId="79053280">
            <w:pPr>
              <w:pStyle w:val="119"/>
              <w:framePr w:wrap="around"/>
              <w:spacing w:line="360" w:lineRule="auto"/>
              <w:rPr>
                <w:rFonts w:hint="default" w:ascii="Times New Roman" w:eastAsia="宋体"/>
                <w:color w:val="000000" w:themeColor="text1"/>
                <w:lang w:val="en-US" w:eastAsia="zh-CN"/>
                <w14:textFill>
                  <w14:solidFill>
                    <w14:schemeClr w14:val="tx1"/>
                  </w14:solidFill>
                </w14:textFill>
              </w:rPr>
            </w:pPr>
            <w:r>
              <w:rPr>
                <w:rFonts w:hint="eastAsia" w:ascii="Times New Roman"/>
                <w:color w:val="000000" w:themeColor="text1"/>
                <w:lang w:val="en-US" w:eastAsia="zh-CN"/>
                <w14:textFill>
                  <w14:solidFill>
                    <w14:schemeClr w14:val="tx1"/>
                  </w14:solidFill>
                </w14:textFill>
              </w:rPr>
              <w:t>（征求意见稿）</w:t>
            </w:r>
          </w:p>
        </w:tc>
      </w:tr>
    </w:tbl>
    <w:p w14:paraId="3736D5AC">
      <w:pPr>
        <w:pStyle w:val="95"/>
        <w:framePr w:wrap="around"/>
        <w:spacing w:line="360" w:lineRule="auto"/>
        <w:rPr>
          <w:color w:val="000000" w:themeColor="text1"/>
          <w14:textFill>
            <w14:solidFill>
              <w14:schemeClr w14:val="tx1"/>
            </w14:solidFill>
          </w14:textFill>
        </w:rPr>
      </w:pPr>
      <w:r>
        <w:rPr>
          <w:color w:val="000000" w:themeColor="text1"/>
          <w14:textFill>
            <w14:solidFill>
              <w14:schemeClr w14:val="tx1"/>
            </w14:solidFill>
          </w14:textFill>
        </w:rPr>
        <w:t>202</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 - x - x发布</w:t>
      </w:r>
      <w:r>
        <w:rPr>
          <w:color w:val="000000" w:themeColor="text1"/>
          <w14:textFill>
            <w14:solidFill>
              <w14:schemeClr w14:val="tx1"/>
            </w14:solidFill>
          </w14:textFill>
        </w:rPr>
        <mc:AlternateContent>
          <mc:Choice Requires="wps">
            <w:drawing>
              <wp:anchor distT="0" distB="0" distL="114300" distR="114300" simplePos="0" relativeHeight="251662336" behindDoc="0" locked="1" layoutInCell="1" allowOverlap="1">
                <wp:simplePos x="0" y="0"/>
                <wp:positionH relativeFrom="column">
                  <wp:posOffset>-635</wp:posOffset>
                </wp:positionH>
                <wp:positionV relativeFrom="page">
                  <wp:posOffset>9251950</wp:posOffset>
                </wp:positionV>
                <wp:extent cx="6120130" cy="0"/>
                <wp:effectExtent l="0" t="4445" r="0" b="5080"/>
                <wp:wrapNone/>
                <wp:docPr id="4"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 o:spid="_x0000_s1026" o:spt="20" style="position:absolute;left:0pt;margin-left:-0.05pt;margin-top:728.5pt;height:0pt;width:481.9pt;mso-position-vertical-relative:page;z-index:251662336;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AZCgL3eAQAA0AMAAA4AAABkcnMvZTJvRG9jLnhtbK1TS44T&#10;MRDdI3EHy3vSSYYZQSudWUwYNggiAQeo+JO25J9cnnRyFq7Big3HmWtQdmcSGDZZTC/cZbvqVb1X&#10;5cXt3lm2UwlN8B2fTaacKS+CNH7b8e/f7t+84wwzeAk2eNXxg0J+u3z9ajHEVs1DH6xUiRGIx3aI&#10;He9zjm3ToOiVA5yEqDxd6pAcZNqmbSMTDITubDOfTm+aISQZUxAKkU5X4yU/IqZLAIPWRqhVEA9O&#10;+TyiJmUhEyXsTUS+rNVqrUT+ojWqzGzHiWmuKyUhe1PWZrmAdpsg9kYcS4BLSnjGyYHxlPQEtYIM&#10;7CGZ/6CcESlg0HkigmtGIlURYjGbPtPmaw9RVS4kNcaT6PhysOLzbp2YkR1/y5kHRw1//PHz8ddv&#10;NqviDBFb8rnz60RSlR3GdSpM9zq58icObF8FPZwEVfvMBB3ezIjVFWktnu6ac2BMmD+q4FgxOm6N&#10;L1yhhd0nzJSMXJ9cyrH1bOj4++v5NcEBDZ6mhpPpIhWPfltjMVgj7421JQLTdnNnE9tBaX79Sr8J&#10;9x+3kmQF2I9+9Woci16B/OAly4dIsnh6DbyU4JTkzCp6PMWqA5TB2Es8KbX1VMFZx2JtgjxUees5&#10;NbrWeBzKMkl/72v0+SEu/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Alh2s81gAAAAsBAAAPAAAA&#10;AAAAAAEAIAAAACIAAABkcnMvZG93bnJldi54bWxQSwECFAAUAAAACACHTuJABkKAvd4BAADQAwAA&#10;DgAAAAAAAAABACAAAAAlAQAAZHJzL2Uyb0RvYy54bWxQSwUGAAAAAAYABgBZAQAAdQUAAAAA&#10;">
                <v:fill on="f" focussize="0,0"/>
                <v:stroke color="#000000" joinstyle="round"/>
                <v:imagedata o:title=""/>
                <o:lock v:ext="edit" aspectratio="f"/>
                <w10:anchorlock/>
              </v:line>
            </w:pict>
          </mc:Fallback>
        </mc:AlternateContent>
      </w:r>
    </w:p>
    <w:p w14:paraId="787B5D2B">
      <w:pPr>
        <w:pStyle w:val="171"/>
        <w:framePr w:wrap="around"/>
        <w:spacing w:line="360" w:lineRule="auto"/>
        <w:rPr>
          <w:color w:val="000000" w:themeColor="text1"/>
          <w14:textFill>
            <w14:solidFill>
              <w14:schemeClr w14:val="tx1"/>
            </w14:solidFill>
          </w14:textFill>
        </w:rPr>
      </w:pPr>
      <w:r>
        <w:rPr>
          <w:color w:val="000000" w:themeColor="text1"/>
          <w14:textFill>
            <w14:solidFill>
              <w14:schemeClr w14:val="tx1"/>
            </w14:solidFill>
          </w14:textFill>
        </w:rPr>
        <w:t>202</w:t>
      </w:r>
      <w:r>
        <w:rPr>
          <w:rFonts w:hint="eastAsia"/>
          <w:color w:val="000000" w:themeColor="text1"/>
          <w14:textFill>
            <w14:solidFill>
              <w14:schemeClr w14:val="tx1"/>
            </w14:solidFill>
          </w14:textFill>
        </w:rPr>
        <w:t>4</w:t>
      </w:r>
      <w:r>
        <w:rPr>
          <w:color w:val="000000" w:themeColor="text1"/>
          <w14:textFill>
            <w14:solidFill>
              <w14:schemeClr w14:val="tx1"/>
            </w14:solidFill>
          </w14:textFill>
        </w:rPr>
        <w:t xml:space="preserve"> - x -x 实施</w:t>
      </w:r>
    </w:p>
    <w:p w14:paraId="63BEF300">
      <w:pPr>
        <w:pStyle w:val="116"/>
        <w:framePr w:h="654" w:hRule="exact" w:wrap="around"/>
        <w:spacing w:line="360" w:lineRule="auto"/>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山西省市场监督管理局   </w:t>
      </w:r>
      <w:r>
        <w:rPr>
          <w:rStyle w:val="70"/>
          <w:rFonts w:ascii="Times New Roman"/>
          <w:color w:val="000000" w:themeColor="text1"/>
          <w14:textFill>
            <w14:solidFill>
              <w14:schemeClr w14:val="tx1"/>
            </w14:solidFill>
          </w14:textFill>
        </w:rPr>
        <w:t>发布</w:t>
      </w:r>
    </w:p>
    <w:p w14:paraId="77EC653D">
      <w:pPr>
        <w:ind w:firstLine="669"/>
        <w:jc w:val="right"/>
        <w:rPr>
          <w:rFonts w:eastAsia="黑体"/>
          <w:color w:val="000000" w:themeColor="text1"/>
          <w:sz w:val="28"/>
          <w:szCs w:val="28"/>
          <w14:textFill>
            <w14:solidFill>
              <w14:schemeClr w14:val="tx1"/>
            </w14:solidFill>
          </w14:textFill>
        </w:rPr>
      </w:pPr>
      <w:r>
        <w:rPr>
          <w:color w:val="000000" w:themeColor="text1"/>
          <w:sz w:val="28"/>
          <w:szCs w:val="28"/>
          <w14:textFill>
            <w14:solidFill>
              <w14:schemeClr w14:val="tx1"/>
            </w14:solidFill>
          </w14:textFill>
        </w:rPr>
        <w:t>DB</w:t>
      </w:r>
      <w:r>
        <w:rPr>
          <w:rFonts w:eastAsia="黑体"/>
          <w:color w:val="000000" w:themeColor="text1"/>
          <w:sz w:val="28"/>
          <w:szCs w:val="28"/>
          <w14:textFill>
            <w14:solidFill>
              <w14:schemeClr w14:val="tx1"/>
            </w14:solidFill>
          </w14:textFill>
        </w:rPr>
        <w:t>14/</w:t>
      </w:r>
      <w:r>
        <w:rPr>
          <w:rFonts w:eastAsia="黑体"/>
          <w:color w:val="000000" w:themeColor="text1"/>
          <w:spacing w:val="-1"/>
          <w:sz w:val="28"/>
          <w:szCs w:val="28"/>
          <w14:textFill>
            <w14:solidFill>
              <w14:schemeClr w14:val="tx1"/>
            </w14:solidFill>
          </w14:textFill>
        </w:rPr>
        <w:t xml:space="preserve"> </w:t>
      </w:r>
      <w:r>
        <w:rPr>
          <w:rFonts w:eastAsia="黑体"/>
          <w:color w:val="000000" w:themeColor="text1"/>
          <w:sz w:val="28"/>
          <w:szCs w:val="28"/>
          <w14:textFill>
            <w14:solidFill>
              <w14:schemeClr w14:val="tx1"/>
            </w14:solidFill>
          </w14:textFill>
        </w:rPr>
        <w:t>T</w:t>
      </w:r>
      <w:r>
        <w:rPr>
          <w:rFonts w:eastAsia="黑体"/>
          <w:color w:val="000000" w:themeColor="text1"/>
          <w:spacing w:val="-1"/>
          <w:sz w:val="28"/>
          <w:szCs w:val="28"/>
          <w14:textFill>
            <w14:solidFill>
              <w14:schemeClr w14:val="tx1"/>
            </w14:solidFill>
          </w14:textFill>
        </w:rPr>
        <w:t xml:space="preserve"> </w:t>
      </w:r>
      <w:r>
        <w:rPr>
          <w:rFonts w:eastAsia="黑体"/>
          <w:color w:val="000000" w:themeColor="text1"/>
          <w:sz w:val="28"/>
          <w:szCs w:val="28"/>
          <w14:textFill>
            <w14:solidFill>
              <w14:schemeClr w14:val="tx1"/>
            </w14:solidFill>
          </w14:textFill>
        </w:rPr>
        <w:t>××××—××××</w:t>
      </w:r>
    </w:p>
    <w:p w14:paraId="4DF7DBA0">
      <w:pPr>
        <w:pStyle w:val="25"/>
        <w:spacing w:line="360" w:lineRule="auto"/>
        <w:rPr>
          <w:rFonts w:ascii="Times New Roman"/>
          <w:color w:val="000000" w:themeColor="text1"/>
          <w14:textFill>
            <w14:solidFill>
              <w14:schemeClr w14:val="tx1"/>
            </w14:solidFill>
          </w14:textFill>
        </w:rPr>
        <w:sectPr>
          <w:footerReference r:id="rId4" w:type="default"/>
          <w:headerReference r:id="rId3" w:type="even"/>
          <w:footerReference r:id="rId5" w:type="even"/>
          <w:pgSz w:w="11906" w:h="16838"/>
          <w:pgMar w:top="567" w:right="1134" w:bottom="1134" w:left="1417" w:header="1417" w:footer="1134" w:gutter="0"/>
          <w:pgNumType w:fmt="decimal"/>
          <w:cols w:space="720" w:num="1"/>
          <w:docGrid w:type="lines" w:linePitch="312" w:charSpace="0"/>
        </w:sectPr>
      </w:pPr>
      <w:r>
        <w:rPr>
          <w:rFonts w:ascii="Times New Roman"/>
          <w:color w:val="000000" w:themeColor="text1"/>
          <w14:textFill>
            <w14:solidFill>
              <w14:schemeClr w14:val="tx1"/>
            </w14:solidFill>
          </w14:textFill>
        </w:rPr>
        <mc:AlternateContent>
          <mc:Choice Requires="wps">
            <w:drawing>
              <wp:anchor distT="0" distB="0" distL="114300" distR="114300" simplePos="0" relativeHeight="251663360" behindDoc="0" locked="0" layoutInCell="1" allowOverlap="1">
                <wp:simplePos x="0" y="0"/>
                <wp:positionH relativeFrom="column">
                  <wp:posOffset>-32385</wp:posOffset>
                </wp:positionH>
                <wp:positionV relativeFrom="paragraph">
                  <wp:posOffset>200660</wp:posOffset>
                </wp:positionV>
                <wp:extent cx="6120130" cy="0"/>
                <wp:effectExtent l="0" t="4445" r="0" b="5080"/>
                <wp:wrapNone/>
                <wp:docPr id="5"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1" o:spid="_x0000_s1026" o:spt="20" style="position:absolute;left:0pt;margin-left:-2.55pt;margin-top:15.8pt;height:0pt;width:481.9pt;z-index:251663360;mso-width-relative:page;mso-height-relative:page;" filled="f" stroked="t" coordsize="21600,21600" o:gfxdata="UEsDBAoAAAAAAIdO4kAAAAAAAAAAAAAAAAAEAAAAZHJzL1BLAwQUAAAACACHTuJAEUMazNcAAAAI&#10;AQAADwAAAGRycy9kb3ducmV2LnhtbE2PS0/DMBCE70j8B2uRuFStnVZ9kMbpAciNCy2o1228JFHj&#10;dRq7D/j1GPVAj7Mzmvk2W11sK07U+8axhmSkQBCXzjRcafjYFMMFCB+QDbaOScM3eVjl93cZpsad&#10;+Z1O61CJWMI+RQ11CF0qpS9rsuhHriOO3pfrLYYo+0qaHs+x3LZyrNRMWmw4LtTY0XNN5X59tBp8&#10;8UmH4mdQDtR2UjkaH17eXlHrx4dELUEEuoT/MPzhR3TII9POHdl40WoYTpOY1DBJZiCi/zRdzEHs&#10;rgeZZ/L2gfwXUEsDBBQAAAAIAIdO4kBs2BOk3wEAANADAAAOAAAAZHJzL2Uyb0RvYy54bWytU0uO&#10;EzEQ3SNxB8t70umgGUErnVlMGDYIIsEcoOJP2pJ/cnnSyVm4Bis2HGeuQdmdycCwyYJeuMvlqlf1&#10;nsvLm4OzbK8SmuB73s7mnCkvgjR+1/P7b3dv3nGGGbwEG7zq+VEhv1m9frUcY6cWYQhWqsQIxGM3&#10;xp4POceuaVAMygHOQlSeDnVIDjJt066RCUZCd7ZZzOfXzRiSjCkIhUje9XTIT4jpEsCgtRFqHcSD&#10;Uz5PqElZyEQJBxORr2q3WiuRv2iNKjPbc2Ka60pFyN6WtVktodsliIMRpxbgkhZecHJgPBU9Q60h&#10;A3tI5h8oZ0QKGHSeieCaiUhVhFi08xfafB0gqsqFpMZ4Fh3/H6z4vN8kZmTPrzjz4OjCH7//ePz5&#10;i7VtEWeM2FHMrd+k0w7jJhWmB51c+RMHdqiCHs+CqkNmgpzXLbF6S1qLp7PmOTEmzB9VcKwYPbfG&#10;F67Qwf4TZipGoU8hxW09G3v+/mpBjQqgwdN04WS6SM2j39VcDNbIO2NtycC0297axPZQLr9+hRLh&#10;/hVWiqwBhymuHk1jMSiQH7xk+RhJFk+vgZcWnJKcWUWPp1gECF0GYy+JpNLWUwdF1UnHYm2DPFZ5&#10;q58uuvZ4GsoySX/ua/bzQ1z9Bl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BFDGszXAAAACAEAAA8A&#10;AAAAAAAAAQAgAAAAIgAAAGRycy9kb3ducmV2LnhtbFBLAQIUABQAAAAIAIdO4kBs2BOk3wEAANAD&#10;AAAOAAAAAAAAAAEAIAAAACYBAABkcnMvZTJvRG9jLnhtbFBLBQYAAAAABgAGAFkBAAB3BQAAAAA=&#10;">
                <v:fill on="f" focussize="0,0"/>
                <v:stroke color="#000000" joinstyle="round"/>
                <v:imagedata o:title=""/>
                <o:lock v:ext="edit" aspectratio="f"/>
              </v:line>
            </w:pict>
          </mc:Fallback>
        </mc:AlternateContent>
      </w:r>
    </w:p>
    <w:p w14:paraId="3A2EBB70">
      <w:pPr>
        <w:pStyle w:val="191"/>
        <w:spacing w:after="468"/>
        <w:rPr>
          <w:rFonts w:hint="eastAsia"/>
          <w:color w:val="000000" w:themeColor="text1"/>
          <w14:textFill>
            <w14:solidFill>
              <w14:schemeClr w14:val="tx1"/>
            </w14:solidFill>
          </w14:textFill>
        </w:rPr>
      </w:pPr>
      <w:bookmarkStart w:id="1" w:name="_Toc381012318"/>
      <w:bookmarkStart w:id="2" w:name="_Toc381012377"/>
      <w:bookmarkStart w:id="3" w:name="_Toc463876944"/>
      <w:bookmarkStart w:id="4" w:name="_Toc382809902"/>
      <w:r>
        <w:rPr>
          <w:rFonts w:hint="eastAsia"/>
          <w:color w:val="000000" w:themeColor="text1"/>
          <w:spacing w:val="320"/>
          <w14:textFill>
            <w14:solidFill>
              <w14:schemeClr w14:val="tx1"/>
            </w14:solidFill>
          </w14:textFill>
        </w:rPr>
        <w:t>目</w:t>
      </w:r>
      <w:r>
        <w:rPr>
          <w:rFonts w:hint="eastAsia"/>
          <w:color w:val="000000" w:themeColor="text1"/>
          <w14:textFill>
            <w14:solidFill>
              <w14:schemeClr w14:val="tx1"/>
            </w14:solidFill>
          </w14:textFill>
        </w:rPr>
        <w:t>次</w:t>
      </w:r>
    </w:p>
    <w:p w14:paraId="6C6DB5E8">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TOC \o "1-3" \h \z \u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"_Toc18859"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前言</w:t>
      </w:r>
      <w:r>
        <w:rPr>
          <w:color w:val="000000" w:themeColor="text1"/>
          <w14:textFill>
            <w14:solidFill>
              <w14:schemeClr w14:val="tx1"/>
            </w14:solidFill>
          </w14:textFill>
        </w:rPr>
        <w:tab/>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_Toc138676287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II</w:t>
      </w:r>
      <w:r>
        <w:rPr>
          <w:color w:val="000000" w:themeColor="text1"/>
          <w14:textFill>
            <w14:solidFill>
              <w14:schemeClr w14:val="tx1"/>
            </w14:solidFill>
          </w14:textFill>
        </w:rPr>
        <w:fldChar w:fldCharType="end"/>
      </w:r>
    </w:p>
    <w:p w14:paraId="49D24E05">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"_Toc13717"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1 范围</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fldChar w:fldCharType="end"/>
      </w:r>
    </w:p>
    <w:p w14:paraId="2F1213C2">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"_Toc19750"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2 规范性引用文件</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fldChar w:fldCharType="end"/>
      </w:r>
    </w:p>
    <w:p w14:paraId="1AD8E6E9">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"_Toc17459"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3 术语和定义</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fldChar w:fldCharType="end"/>
      </w:r>
    </w:p>
    <w:p w14:paraId="012C31D7">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"_Toc30399"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 防控原则</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fldChar w:fldCharType="end"/>
      </w:r>
    </w:p>
    <w:p w14:paraId="4E036E48">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"_Toc25908"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5 防控对象</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1</w:t>
      </w:r>
      <w:r>
        <w:rPr>
          <w:color w:val="000000" w:themeColor="text1"/>
          <w14:textFill>
            <w14:solidFill>
              <w14:schemeClr w14:val="tx1"/>
            </w14:solidFill>
          </w14:textFill>
        </w:rPr>
        <w:fldChar w:fldCharType="end"/>
      </w:r>
    </w:p>
    <w:p w14:paraId="48FACC69">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"_Toc24563"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6 农业防控</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2</w:t>
      </w:r>
      <w:r>
        <w:rPr>
          <w:color w:val="000000" w:themeColor="text1"/>
          <w14:textFill>
            <w14:solidFill>
              <w14:schemeClr w14:val="tx1"/>
            </w14:solidFill>
          </w14:textFill>
        </w:rPr>
        <w:fldChar w:fldCharType="end"/>
      </w:r>
    </w:p>
    <w:p w14:paraId="3FBE496E">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"_Toc21518"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7 物理防控</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2</w:t>
      </w:r>
      <w:r>
        <w:rPr>
          <w:color w:val="000000" w:themeColor="text1"/>
          <w14:textFill>
            <w14:solidFill>
              <w14:schemeClr w14:val="tx1"/>
            </w14:solidFill>
          </w14:textFill>
        </w:rPr>
        <w:fldChar w:fldCharType="end"/>
      </w:r>
    </w:p>
    <w:p w14:paraId="205F1187">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"_Toc26281"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8 生物防控</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2</w:t>
      </w:r>
      <w:r>
        <w:rPr>
          <w:color w:val="000000" w:themeColor="text1"/>
          <w14:textFill>
            <w14:solidFill>
              <w14:schemeClr w14:val="tx1"/>
            </w14:solidFill>
          </w14:textFill>
        </w:rPr>
        <w:fldChar w:fldCharType="end"/>
      </w:r>
    </w:p>
    <w:p w14:paraId="6FFEB75A">
      <w:pPr>
        <w:pStyle w:val="21"/>
        <w:bidi w:val="0"/>
        <w:jc w:val="both"/>
        <w:rPr>
          <w:color w:val="000000" w:themeColor="text1"/>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"_Toc20032"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9 化学防控</w:t>
      </w:r>
      <w:r>
        <w:rPr>
          <w:color w:val="000000" w:themeColor="text1"/>
          <w14:textFill>
            <w14:solidFill>
              <w14:schemeClr w14:val="tx1"/>
            </w14:solidFill>
          </w14:textFill>
        </w:rPr>
        <w:tab/>
      </w:r>
      <w:r>
        <w:rPr>
          <w:rFonts w:hint="eastAsia"/>
          <w:color w:val="000000" w:themeColor="text1"/>
          <w:lang w:val="en-US" w:eastAsia="zh-CN"/>
          <w14:textFill>
            <w14:solidFill>
              <w14:schemeClr w14:val="tx1"/>
            </w14:solidFill>
          </w14:textFill>
        </w:rPr>
        <w:t>3</w:t>
      </w:r>
      <w:r>
        <w:rPr>
          <w:color w:val="000000" w:themeColor="text1"/>
          <w14:textFill>
            <w14:solidFill>
              <w14:schemeClr w14:val="tx1"/>
            </w14:solidFill>
          </w14:textFill>
        </w:rPr>
        <w:fldChar w:fldCharType="end"/>
      </w:r>
    </w:p>
    <w:p w14:paraId="4C9EA0C0">
      <w:pPr>
        <w:pStyle w:val="21"/>
        <w:tabs>
          <w:tab w:val="right" w:leader="dot" w:pos="9344"/>
          <w:tab w:val="clear" w:pos="9242"/>
        </w:tabs>
        <w:jc w:val="both"/>
        <w:rPr>
          <w:rFonts w:ascii="等线" w:hAnsi="等线" w:eastAsia="等线" w:cs="Times New Roman"/>
          <w:color w:val="000000" w:themeColor="text1"/>
          <w:szCs w:val="22"/>
          <w14:textFill>
            <w14:solidFill>
              <w14:schemeClr w14:val="tx1"/>
            </w14:solidFill>
          </w14:textFill>
        </w:rPr>
      </w:pP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\l "_Toc138676298" </w:instrText>
      </w:r>
      <w:r>
        <w:rPr>
          <w:color w:val="000000" w:themeColor="text1"/>
          <w14:textFill>
            <w14:solidFill>
              <w14:schemeClr w14:val="tx1"/>
            </w14:solidFill>
          </w14:textFill>
        </w:rPr>
        <w:fldChar w:fldCharType="separate"/>
      </w:r>
      <w:r>
        <w:rPr>
          <w:rStyle w:val="46"/>
          <w:rFonts w:hint="eastAsia"/>
          <w:color w:val="000000" w:themeColor="text1"/>
          <w14:textFill>
            <w14:solidFill>
              <w14:schemeClr w14:val="tx1"/>
            </w14:solidFill>
          </w14:textFill>
        </w:rPr>
        <w:t>附录A（规范性）</w:t>
      </w:r>
      <w:r>
        <w:rPr>
          <w:rStyle w:val="46"/>
          <w:color w:val="000000" w:themeColor="text1"/>
          <w14:textFill>
            <w14:solidFill>
              <w14:schemeClr w14:val="tx1"/>
            </w14:solidFill>
          </w14:textFill>
        </w:rPr>
        <w:t xml:space="preserve"> </w:t>
      </w:r>
      <w:r>
        <w:rPr>
          <w:color w:val="000000" w:themeColor="text1"/>
          <w14:textFill>
            <w14:solidFill>
              <w14:schemeClr w14:val="tx1"/>
            </w14:solidFill>
          </w14:textFill>
        </w:rPr>
        <w:t>远志生产中的禁用农药</w:t>
      </w:r>
      <w:r>
        <w:rPr>
          <w:color w:val="000000" w:themeColor="text1"/>
          <w14:textFill>
            <w14:solidFill>
              <w14:schemeClr w14:val="tx1"/>
            </w14:solidFill>
          </w14:textFill>
        </w:rPr>
        <w:tab/>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PAGEREF _Toc138676298 \h </w:instrText>
      </w:r>
      <w:r>
        <w:rPr>
          <w:color w:val="000000" w:themeColor="text1"/>
          <w14:textFill>
            <w14:solidFill>
              <w14:schemeClr w14:val="tx1"/>
            </w14:solidFill>
          </w14:textFill>
        </w:rPr>
        <w:fldChar w:fldCharType="separate"/>
      </w:r>
      <w:r>
        <w:rPr>
          <w:color w:val="000000" w:themeColor="text1"/>
          <w14:textFill>
            <w14:solidFill>
              <w14:schemeClr w14:val="tx1"/>
            </w14:solidFill>
          </w14:textFill>
        </w:rPr>
        <w:t>4</w:t>
      </w:r>
      <w:r>
        <w:rPr>
          <w:color w:val="000000" w:themeColor="text1"/>
          <w14:textFill>
            <w14:solidFill>
              <w14:schemeClr w14:val="tx1"/>
            </w14:solidFill>
          </w14:textFill>
        </w:rPr>
        <w:fldChar w:fldCharType="end"/>
      </w:r>
      <w:r>
        <w:rPr>
          <w:color w:val="000000" w:themeColor="text1"/>
          <w14:textFill>
            <w14:solidFill>
              <w14:schemeClr w14:val="tx1"/>
            </w14:solidFill>
          </w14:textFill>
        </w:rPr>
        <w:fldChar w:fldCharType="end"/>
      </w:r>
    </w:p>
    <w:p w14:paraId="3860CAB0">
      <w:pPr>
        <w:pStyle w:val="186"/>
        <w:spacing w:before="900" w:after="468"/>
        <w:rPr>
          <w:color w:val="000000" w:themeColor="text1"/>
          <w14:textFill>
            <w14:solidFill>
              <w14:schemeClr w14:val="tx1"/>
            </w14:solidFill>
          </w14:textFill>
        </w:rPr>
      </w:pPr>
      <w:r>
        <w:rPr>
          <w:color w:val="000000" w:themeColor="text1"/>
          <w:lang w:val="zh-CN"/>
          <w14:textFill>
            <w14:solidFill>
              <w14:schemeClr w14:val="tx1"/>
            </w14:solidFill>
          </w14:textFill>
        </w:rPr>
        <w:fldChar w:fldCharType="end"/>
      </w:r>
      <w:bookmarkStart w:id="5" w:name="_Toc84878633"/>
      <w:r>
        <w:rPr>
          <w:rFonts w:ascii="Times New Roman"/>
          <w:color w:val="000000" w:themeColor="text1"/>
          <w:spacing w:val="320"/>
          <w14:textFill>
            <w14:solidFill>
              <w14:schemeClr w14:val="tx1"/>
            </w14:solidFill>
          </w14:textFill>
        </w:rPr>
        <w:br w:type="page"/>
      </w:r>
      <w:bookmarkStart w:id="6" w:name="_Toc138676287"/>
      <w:bookmarkStart w:id="7" w:name="_Toc18859"/>
      <w:r>
        <w:rPr>
          <w:color w:val="000000" w:themeColor="text1"/>
          <w:spacing w:val="320"/>
          <w14:textFill>
            <w14:solidFill>
              <w14:schemeClr w14:val="tx1"/>
            </w14:solidFill>
          </w14:textFill>
        </w:rPr>
        <w:t>前</w:t>
      </w:r>
      <w:r>
        <w:rPr>
          <w:color w:val="000000" w:themeColor="text1"/>
          <w14:textFill>
            <w14:solidFill>
              <w14:schemeClr w14:val="tx1"/>
            </w14:solidFill>
          </w14:textFill>
        </w:rPr>
        <w:t>言</w:t>
      </w:r>
      <w:bookmarkEnd w:id="6"/>
    </w:p>
    <w:bookmarkEnd w:id="5"/>
    <w:bookmarkEnd w:id="7"/>
    <w:p w14:paraId="3FD3DBDB">
      <w:pPr>
        <w:pStyle w:val="18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本文件按照</w:t>
      </w:r>
      <w:r>
        <w:rPr>
          <w:color w:val="000000" w:themeColor="text1"/>
          <w14:textFill>
            <w14:solidFill>
              <w14:schemeClr w14:val="tx1"/>
            </w14:solidFill>
          </w14:textFill>
        </w:rPr>
        <w:t>GB/T 1.1</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2</w:t>
      </w:r>
      <w:r>
        <w:rPr>
          <w:rFonts w:hint="eastAsia"/>
          <w:color w:val="000000" w:themeColor="text1"/>
          <w14:textFill>
            <w14:solidFill>
              <w14:schemeClr w14:val="tx1"/>
            </w14:solidFill>
          </w14:textFill>
        </w:rPr>
        <w:t>020 《标准化工作导则 第1部分：标准化文件的结构和起草规则》的规定起草。</w:t>
      </w:r>
    </w:p>
    <w:p w14:paraId="408FAAFD">
      <w:pPr>
        <w:pStyle w:val="18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本文件由山西省农业农村厅提出、组织实施和监督检查。</w:t>
      </w:r>
    </w:p>
    <w:p w14:paraId="583CE858">
      <w:pPr>
        <w:pStyle w:val="18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本文件由山西省市场监督管理局对标准的组织实施情况进行监督检查。</w:t>
      </w:r>
    </w:p>
    <w:p w14:paraId="600DB63B">
      <w:pPr>
        <w:pStyle w:val="187"/>
        <w:ind w:firstLine="420"/>
        <w:rPr>
          <w:color w:val="000000" w:themeColor="text1"/>
          <w14:textFill>
            <w14:solidFill>
              <w14:schemeClr w14:val="tx1"/>
            </w14:solidFill>
          </w14:textFill>
        </w:rPr>
      </w:pPr>
      <w:r>
        <w:rPr>
          <w:rFonts w:hint="eastAsia"/>
          <w:color w:val="000000" w:themeColor="text1"/>
          <w14:textFill>
            <w14:solidFill>
              <w14:schemeClr w14:val="tx1"/>
            </w14:solidFill>
          </w14:textFill>
        </w:rPr>
        <w:t>本文件由山西省农业</w:t>
      </w:r>
      <w:r>
        <w:rPr>
          <w:rFonts w:hint="eastAsia"/>
          <w:color w:val="000000" w:themeColor="text1"/>
          <w:lang w:val="en-US" w:eastAsia="zh-CN"/>
          <w14:textFill>
            <w14:solidFill>
              <w14:schemeClr w14:val="tx1"/>
            </w14:solidFill>
          </w14:textFill>
        </w:rPr>
        <w:t>农村</w:t>
      </w:r>
      <w:r>
        <w:rPr>
          <w:rFonts w:hint="eastAsia"/>
          <w:color w:val="000000" w:themeColor="text1"/>
          <w14:textFill>
            <w14:solidFill>
              <w14:schemeClr w14:val="tx1"/>
            </w14:solidFill>
          </w14:textFill>
        </w:rPr>
        <w:t>标准化技术委员会</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SXS/TC19</w:t>
      </w:r>
      <w:r>
        <w:rPr>
          <w:rFonts w:hint="eastAsia"/>
          <w:color w:val="000000" w:themeColor="text1"/>
          <w:lang w:eastAsia="zh-CN"/>
          <w14:textFill>
            <w14:solidFill>
              <w14:schemeClr w14:val="tx1"/>
            </w14:solidFill>
          </w14:textFill>
        </w:rPr>
        <w:t>）</w:t>
      </w:r>
      <w:r>
        <w:rPr>
          <w:rFonts w:hint="eastAsia"/>
          <w:color w:val="000000" w:themeColor="text1"/>
          <w14:textFill>
            <w14:solidFill>
              <w14:schemeClr w14:val="tx1"/>
            </w14:solidFill>
          </w14:textFill>
        </w:rPr>
        <w:t>归口。</w:t>
      </w:r>
    </w:p>
    <w:p w14:paraId="039FB33B">
      <w:pPr>
        <w:pStyle w:val="2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w:t>
      </w:r>
      <w:r>
        <w:rPr>
          <w:rFonts w:hint="eastAsia"/>
          <w:color w:val="000000" w:themeColor="text1"/>
          <w14:textFill>
            <w14:solidFill>
              <w14:schemeClr w14:val="tx1"/>
            </w14:solidFill>
          </w14:textFill>
        </w:rPr>
        <w:t>文件</w:t>
      </w:r>
      <w:r>
        <w:rPr>
          <w:rFonts w:ascii="Times New Roman"/>
          <w:color w:val="000000" w:themeColor="text1"/>
          <w14:textFill>
            <w14:solidFill>
              <w14:schemeClr w14:val="tx1"/>
            </w14:solidFill>
          </w14:textFill>
        </w:rPr>
        <w:t>起草单位：山西农业大学</w:t>
      </w:r>
    </w:p>
    <w:p w14:paraId="3C88DB03">
      <w:pPr>
        <w:pStyle w:val="25"/>
        <w:rPr>
          <w:rFonts w:ascii="Times New Roman"/>
          <w:color w:val="000000" w:themeColor="text1"/>
          <w14:textFill>
            <w14:solidFill>
              <w14:schemeClr w14:val="tx1"/>
            </w14:solidFill>
          </w14:textFill>
        </w:rPr>
      </w:pPr>
      <w:r>
        <w:rPr>
          <w:rFonts w:ascii="Times New Roman"/>
          <w:color w:val="000000" w:themeColor="text1"/>
          <w14:textFill>
            <w14:solidFill>
              <w14:schemeClr w14:val="tx1"/>
            </w14:solidFill>
          </w14:textFill>
        </w:rPr>
        <w:t>本</w:t>
      </w:r>
      <w:r>
        <w:rPr>
          <w:rFonts w:hint="eastAsia"/>
          <w:color w:val="000000" w:themeColor="text1"/>
          <w14:textFill>
            <w14:solidFill>
              <w14:schemeClr w14:val="tx1"/>
            </w14:solidFill>
          </w14:textFill>
        </w:rPr>
        <w:t>文件</w:t>
      </w:r>
      <w:r>
        <w:rPr>
          <w:rFonts w:ascii="Times New Roman"/>
          <w:color w:val="000000" w:themeColor="text1"/>
          <w14:textFill>
            <w14:solidFill>
              <w14:schemeClr w14:val="tx1"/>
            </w14:solidFill>
          </w14:textFill>
        </w:rPr>
        <w:t>主要起草人：王彬、秦曙、丁超、戴国富、逯楠、李伟、李晋栋、曹俊丽、齐艳丽、任鹏程</w:t>
      </w:r>
    </w:p>
    <w:p w14:paraId="158ACDE5">
      <w:pPr>
        <w:pStyle w:val="25"/>
        <w:spacing w:before="156" w:beforeLines="50" w:after="156" w:afterLines="50"/>
        <w:jc w:val="center"/>
        <w:rPr>
          <w:rFonts w:hint="eastAsia" w:ascii="Times New Roman" w:eastAsia="黑体"/>
          <w:color w:val="000000" w:themeColor="text1"/>
          <w:spacing w:val="8"/>
          <w:sz w:val="31"/>
          <w:szCs w:val="31"/>
          <w14:textFill>
            <w14:solidFill>
              <w14:schemeClr w14:val="tx1"/>
            </w14:solidFill>
          </w14:textFill>
        </w:rPr>
        <w:sectPr>
          <w:headerReference r:id="rId6" w:type="default"/>
          <w:footerReference r:id="rId8" w:type="default"/>
          <w:headerReference r:id="rId7" w:type="even"/>
          <w:footerReference r:id="rId9" w:type="even"/>
          <w:pgSz w:w="11906" w:h="16838"/>
          <w:pgMar w:top="1440" w:right="1800" w:bottom="1440" w:left="1800" w:header="1418" w:footer="1134" w:gutter="0"/>
          <w:pgNumType w:fmt="decimal" w:start="1"/>
          <w:cols w:space="720" w:num="1"/>
          <w:formProt w:val="0"/>
          <w:docGrid w:type="linesAndChars" w:linePitch="312" w:charSpace="0"/>
        </w:sectPr>
      </w:pPr>
    </w:p>
    <w:p w14:paraId="6957FB78">
      <w:pPr>
        <w:pStyle w:val="25"/>
        <w:spacing w:before="156" w:beforeLines="50" w:after="156" w:afterLines="50"/>
        <w:jc w:val="center"/>
        <w:rPr>
          <w:rFonts w:ascii="Times New Roman"/>
          <w:color w:val="000000" w:themeColor="text1"/>
          <w:spacing w:val="8"/>
          <w:sz w:val="31"/>
          <w:szCs w:val="31"/>
          <w14:textFill>
            <w14:solidFill>
              <w14:schemeClr w14:val="tx1"/>
            </w14:solidFill>
          </w14:textFill>
        </w:rPr>
      </w:pPr>
      <w:r>
        <w:rPr>
          <w:rFonts w:hint="eastAsia" w:ascii="Times New Roman" w:eastAsia="黑体"/>
          <w:color w:val="000000" w:themeColor="text1"/>
          <w:spacing w:val="8"/>
          <w:sz w:val="31"/>
          <w:szCs w:val="31"/>
          <w14:textFill>
            <w14:solidFill>
              <w14:schemeClr w14:val="tx1"/>
            </w14:solidFill>
          </w14:textFill>
        </w:rPr>
        <w:t>远志主要病虫害绿色防控技术规程</w:t>
      </w:r>
    </w:p>
    <w:p w14:paraId="41BC85BF">
      <w:pPr>
        <w:spacing w:line="360" w:lineRule="auto"/>
        <w:jc w:val="left"/>
        <w:rPr>
          <w:rFonts w:ascii="黑体" w:eastAsia="黑体"/>
          <w:color w:val="000000" w:themeColor="text1"/>
          <w:kern w:val="0"/>
          <w:szCs w:val="20"/>
          <w14:textFill>
            <w14:solidFill>
              <w14:schemeClr w14:val="tx1"/>
            </w14:solidFill>
          </w14:textFill>
        </w:rPr>
      </w:pPr>
      <w:bookmarkStart w:id="8" w:name="_Toc13717"/>
      <w:bookmarkStart w:id="9" w:name="_Toc98448265"/>
      <w:r>
        <w:rPr>
          <w:rFonts w:ascii="黑体" w:eastAsia="黑体"/>
          <w:color w:val="000000" w:themeColor="text1"/>
          <w:kern w:val="0"/>
          <w:szCs w:val="20"/>
          <w14:textFill>
            <w14:solidFill>
              <w14:schemeClr w14:val="tx1"/>
            </w14:solidFill>
          </w14:textFill>
        </w:rPr>
        <w:t>1 范围</w:t>
      </w:r>
      <w:bookmarkEnd w:id="8"/>
      <w:bookmarkEnd w:id="9"/>
    </w:p>
    <w:p w14:paraId="7BAA1702">
      <w:pPr>
        <w:spacing w:line="288" w:lineRule="auto"/>
        <w:ind w:firstLine="420" w:firstLineChars="200"/>
        <w:jc w:val="left"/>
        <w:rPr>
          <w:rFonts w:ascii="宋体"/>
          <w:color w:val="000000" w:themeColor="text1"/>
          <w:kern w:val="0"/>
          <w:szCs w:val="20"/>
          <w14:textFill>
            <w14:solidFill>
              <w14:schemeClr w14:val="tx1"/>
            </w14:solidFill>
          </w14:textFill>
        </w:rPr>
      </w:pPr>
      <w:r>
        <w:rPr>
          <w:rFonts w:ascii="宋体"/>
          <w:color w:val="000000" w:themeColor="text1"/>
          <w:kern w:val="0"/>
          <w:szCs w:val="20"/>
          <w14:textFill>
            <w14:solidFill>
              <w14:schemeClr w14:val="tx1"/>
            </w14:solidFill>
          </w14:textFill>
        </w:rPr>
        <w:t>本</w:t>
      </w:r>
      <w:r>
        <w:rPr>
          <w:rFonts w:hint="eastAsia" w:ascii="宋体"/>
          <w:color w:val="000000" w:themeColor="text1"/>
          <w:kern w:val="0"/>
          <w:szCs w:val="20"/>
          <w:lang w:val="en-US" w:eastAsia="zh-CN"/>
          <w14:textFill>
            <w14:solidFill>
              <w14:schemeClr w14:val="tx1"/>
            </w14:solidFill>
          </w14:textFill>
        </w:rPr>
        <w:t>文件</w:t>
      </w:r>
      <w:r>
        <w:rPr>
          <w:rFonts w:ascii="宋体"/>
          <w:color w:val="000000" w:themeColor="text1"/>
          <w:kern w:val="0"/>
          <w:szCs w:val="20"/>
          <w14:textFill>
            <w14:solidFill>
              <w14:schemeClr w14:val="tx1"/>
            </w14:solidFill>
          </w14:textFill>
        </w:rPr>
        <w:t>规定了远志主要病虫害防控原则</w:t>
      </w:r>
      <w:r>
        <w:rPr>
          <w:rFonts w:hint="eastAsia" w:ascii="宋体"/>
          <w:color w:val="000000" w:themeColor="text1"/>
          <w:kern w:val="0"/>
          <w:szCs w:val="20"/>
          <w14:textFill>
            <w14:solidFill>
              <w14:schemeClr w14:val="tx1"/>
            </w14:solidFill>
          </w14:textFill>
        </w:rPr>
        <w:t>、防控对象、农业防控、物理防控、生物防控和化学防控</w:t>
      </w:r>
      <w:r>
        <w:rPr>
          <w:rFonts w:ascii="宋体"/>
          <w:color w:val="000000" w:themeColor="text1"/>
          <w:kern w:val="0"/>
          <w:szCs w:val="20"/>
          <w14:textFill>
            <w14:solidFill>
              <w14:schemeClr w14:val="tx1"/>
            </w14:solidFill>
          </w14:textFill>
        </w:rPr>
        <w:t>。</w:t>
      </w:r>
    </w:p>
    <w:p w14:paraId="2563269E">
      <w:pPr>
        <w:spacing w:line="288" w:lineRule="auto"/>
        <w:ind w:firstLine="420" w:firstLineChars="200"/>
        <w:jc w:val="left"/>
        <w:rPr>
          <w:rFonts w:ascii="宋体"/>
          <w:color w:val="000000" w:themeColor="text1"/>
          <w:kern w:val="0"/>
          <w:szCs w:val="20"/>
          <w14:textFill>
            <w14:solidFill>
              <w14:schemeClr w14:val="tx1"/>
            </w14:solidFill>
          </w14:textFill>
        </w:rPr>
      </w:pPr>
      <w:r>
        <w:rPr>
          <w:rFonts w:ascii="宋体"/>
          <w:color w:val="000000" w:themeColor="text1"/>
          <w:kern w:val="0"/>
          <w:szCs w:val="20"/>
          <w14:textFill>
            <w14:solidFill>
              <w14:schemeClr w14:val="tx1"/>
            </w14:solidFill>
          </w14:textFill>
        </w:rPr>
        <w:t>本</w:t>
      </w:r>
      <w:r>
        <w:rPr>
          <w:rFonts w:hint="eastAsia" w:ascii="宋体"/>
          <w:color w:val="000000" w:themeColor="text1"/>
          <w:kern w:val="0"/>
          <w:szCs w:val="20"/>
          <w:lang w:val="en-US" w:eastAsia="zh-CN"/>
          <w14:textFill>
            <w14:solidFill>
              <w14:schemeClr w14:val="tx1"/>
            </w14:solidFill>
          </w14:textFill>
        </w:rPr>
        <w:t>文件</w:t>
      </w:r>
      <w:r>
        <w:rPr>
          <w:rFonts w:ascii="宋体"/>
          <w:color w:val="000000" w:themeColor="text1"/>
          <w:kern w:val="0"/>
          <w:szCs w:val="20"/>
          <w14:textFill>
            <w14:solidFill>
              <w14:schemeClr w14:val="tx1"/>
            </w14:solidFill>
          </w14:textFill>
        </w:rPr>
        <w:t>适用于远志主要病虫害防控。</w:t>
      </w:r>
    </w:p>
    <w:p w14:paraId="2627021E">
      <w:pPr>
        <w:spacing w:line="360" w:lineRule="auto"/>
        <w:jc w:val="left"/>
        <w:rPr>
          <w:rFonts w:ascii="黑体" w:eastAsia="黑体"/>
          <w:color w:val="000000" w:themeColor="text1"/>
          <w:kern w:val="0"/>
          <w:szCs w:val="20"/>
          <w14:textFill>
            <w14:solidFill>
              <w14:schemeClr w14:val="tx1"/>
            </w14:solidFill>
          </w14:textFill>
        </w:rPr>
      </w:pPr>
      <w:bookmarkStart w:id="10" w:name="_Toc98448266"/>
      <w:bookmarkStart w:id="11" w:name="_Toc19750"/>
      <w:r>
        <w:rPr>
          <w:rFonts w:ascii="黑体" w:eastAsia="黑体"/>
          <w:color w:val="000000" w:themeColor="text1"/>
          <w:kern w:val="0"/>
          <w:szCs w:val="20"/>
          <w14:textFill>
            <w14:solidFill>
              <w14:schemeClr w14:val="tx1"/>
            </w14:solidFill>
          </w14:textFill>
        </w:rPr>
        <w:t>2 规范性引用文件</w:t>
      </w:r>
      <w:bookmarkEnd w:id="10"/>
      <w:bookmarkEnd w:id="11"/>
    </w:p>
    <w:p w14:paraId="79AF0CBD">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下列文件</w:t>
      </w:r>
      <w:r>
        <w:rPr>
          <w:rFonts w:hint="eastAsia" w:eastAsiaTheme="minorEastAsia"/>
          <w:bCs/>
          <w:color w:val="000000" w:themeColor="text1"/>
          <w:szCs w:val="21"/>
          <w:lang w:eastAsia="zh-CN"/>
          <w14:textFill>
            <w14:solidFill>
              <w14:schemeClr w14:val="tx1"/>
            </w14:solidFill>
          </w14:textFill>
        </w:rPr>
        <w:t>中</w:t>
      </w:r>
      <w:r>
        <w:rPr>
          <w:rFonts w:hint="eastAsia" w:eastAsiaTheme="minorEastAsia"/>
          <w:bCs/>
          <w:color w:val="000000" w:themeColor="text1"/>
          <w:szCs w:val="21"/>
          <w:lang w:val="en-US" w:eastAsia="zh-CN"/>
          <w14:textFill>
            <w14:solidFill>
              <w14:schemeClr w14:val="tx1"/>
            </w14:solidFill>
          </w14:textFill>
        </w:rPr>
        <w:t>的内容通过文中的规范性引用而构成本文件必不可少的条款。其中，注日期的引用文件，仅该日期对应的版本适用于本文件；不注日期的引用文件，其最新版本（包括所有的修改单）适用于本文件。</w:t>
      </w:r>
    </w:p>
    <w:p w14:paraId="009B6440">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GB/T 19630.1 有机产品 第1部分：生产</w:t>
      </w:r>
    </w:p>
    <w:p w14:paraId="3C02FEA8">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GB/T 24689.2 植物保护机械 杀虫灯</w:t>
      </w:r>
    </w:p>
    <w:p w14:paraId="67FD35FF">
      <w:pPr>
        <w:spacing w:line="288" w:lineRule="auto"/>
        <w:ind w:firstLine="420" w:firstLineChars="200"/>
        <w:jc w:val="left"/>
        <w:rPr>
          <w:rFonts w:eastAsiaTheme="minorEastAsia"/>
          <w:bCs/>
          <w:color w:val="000000" w:themeColor="text1"/>
          <w:szCs w:val="21"/>
          <w:lang w:val="en-US" w:eastAsia="zh-CN"/>
          <w14:textFill>
            <w14:solidFill>
              <w14:schemeClr w14:val="tx1"/>
            </w14:solidFill>
          </w14:textFill>
        </w:rPr>
      </w:pPr>
      <w:r>
        <w:rPr>
          <w:rFonts w:eastAsiaTheme="minorEastAsia"/>
          <w:bCs/>
          <w:color w:val="000000" w:themeColor="text1"/>
          <w:szCs w:val="21"/>
          <w14:textFill>
            <w14:solidFill>
              <w14:schemeClr w14:val="tx1"/>
            </w14:solidFill>
          </w14:textFill>
        </w:rPr>
        <w:t xml:space="preserve">GB/T 24689.4 </w:t>
      </w:r>
      <w:r>
        <w:rPr>
          <w:rFonts w:eastAsiaTheme="minorEastAsia"/>
          <w:bCs/>
          <w:color w:val="000000" w:themeColor="text1"/>
          <w:szCs w:val="21"/>
          <w:lang w:val="en-US" w:eastAsia="zh-CN"/>
          <w14:textFill>
            <w14:solidFill>
              <w14:schemeClr w14:val="tx1"/>
            </w14:solidFill>
          </w14:textFill>
        </w:rPr>
        <w:t>植物保护机械 诱虫板</w:t>
      </w:r>
    </w:p>
    <w:p w14:paraId="0DD19142">
      <w:pPr>
        <w:spacing w:line="360" w:lineRule="auto"/>
        <w:jc w:val="left"/>
        <w:rPr>
          <w:rFonts w:ascii="黑体" w:eastAsia="黑体"/>
          <w:color w:val="000000" w:themeColor="text1"/>
          <w:kern w:val="0"/>
          <w:szCs w:val="20"/>
          <w14:textFill>
            <w14:solidFill>
              <w14:schemeClr w14:val="tx1"/>
            </w14:solidFill>
          </w14:textFill>
        </w:rPr>
      </w:pPr>
      <w:bookmarkStart w:id="12" w:name="_Toc17459"/>
      <w:bookmarkStart w:id="13" w:name="_Toc98448267"/>
      <w:r>
        <w:rPr>
          <w:rFonts w:ascii="黑体" w:eastAsia="黑体"/>
          <w:color w:val="000000" w:themeColor="text1"/>
          <w:kern w:val="0"/>
          <w:szCs w:val="20"/>
          <w14:textFill>
            <w14:solidFill>
              <w14:schemeClr w14:val="tx1"/>
            </w14:solidFill>
          </w14:textFill>
        </w:rPr>
        <w:t>3 术语和定义</w:t>
      </w:r>
      <w:bookmarkEnd w:id="12"/>
      <w:bookmarkEnd w:id="13"/>
    </w:p>
    <w:p w14:paraId="3E85EB94">
      <w:pPr>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下列术语和定义适用于本文件。</w:t>
      </w:r>
    </w:p>
    <w:p w14:paraId="25FE42F3">
      <w:pPr>
        <w:pStyle w:val="188"/>
        <w:spacing w:before="156" w:after="156"/>
        <w:rPr>
          <w:rFonts w:hint="eastAsia"/>
          <w:color w:val="000000" w:themeColor="text1"/>
          <w:lang w:val="en-US" w:eastAsia="zh-CN"/>
          <w14:textFill>
            <w14:solidFill>
              <w14:schemeClr w14:val="tx1"/>
            </w14:solidFill>
          </w14:textFill>
        </w:rPr>
      </w:pPr>
      <w:bookmarkStart w:id="14" w:name="_Toc98448268"/>
      <w:r>
        <w:rPr>
          <w:rFonts w:hint="eastAsia"/>
          <w:color w:val="000000" w:themeColor="text1"/>
          <w:lang w:val="en-US" w:eastAsia="zh-CN"/>
          <w14:textFill>
            <w14:solidFill>
              <w14:schemeClr w14:val="tx1"/>
            </w14:solidFill>
          </w14:textFill>
        </w:rPr>
        <w:t xml:space="preserve">3.1 </w:t>
      </w:r>
    </w:p>
    <w:p w14:paraId="7024128A">
      <w:pPr>
        <w:pStyle w:val="188"/>
        <w:keepNext w:val="0"/>
        <w:keepLines w:val="0"/>
        <w:pageBreakBefore w:val="0"/>
        <w:widowControl/>
        <w:kinsoku/>
        <w:wordWrap/>
        <w:overflowPunct/>
        <w:topLinePunct w:val="0"/>
        <w:autoSpaceDE/>
        <w:autoSpaceDN/>
        <w:bidi w:val="0"/>
        <w:adjustRightInd/>
        <w:snapToGrid/>
        <w:spacing w:before="156" w:after="156"/>
        <w:ind w:firstLine="420" w:firstLineChars="200"/>
        <w:textAlignment w:val="auto"/>
        <w:rPr>
          <w:rFonts w:hint="eastAsia" w:ascii="黑体" w:hAnsi="黑体" w:eastAsia="黑体" w:cs="黑体"/>
          <w:bCs/>
          <w:color w:val="000000" w:themeColor="text1"/>
          <w:kern w:val="2"/>
          <w:sz w:val="21"/>
          <w:szCs w:val="21"/>
          <w:lang w:val="en-US" w:eastAsia="zh-CN" w:bidi="ar-SA"/>
          <w14:textFill>
            <w14:solidFill>
              <w14:schemeClr w14:val="tx1"/>
            </w14:solidFill>
          </w14:textFill>
        </w:rPr>
      </w:pPr>
      <w:r>
        <w:rPr>
          <w:rFonts w:hint="eastAsia" w:ascii="黑体" w:hAnsi="黑体" w:eastAsia="黑体" w:cs="黑体"/>
          <w:bCs/>
          <w:color w:val="000000" w:themeColor="text1"/>
          <w:kern w:val="2"/>
          <w:sz w:val="21"/>
          <w:szCs w:val="21"/>
          <w:lang w:val="en-US" w:eastAsia="zh-CN" w:bidi="ar-SA"/>
          <w14:textFill>
            <w14:solidFill>
              <w14:schemeClr w14:val="tx1"/>
            </w14:solidFill>
          </w14:textFill>
        </w:rPr>
        <w:t>远志</w:t>
      </w:r>
    </w:p>
    <w:p w14:paraId="3AA0E834">
      <w:pPr>
        <w:pStyle w:val="32"/>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Autospacing="0" w:afterAutospacing="0" w:line="288" w:lineRule="auto"/>
        <w:ind w:left="0" w:right="0" w:firstLine="420" w:firstLineChars="200"/>
        <w:jc w:val="left"/>
        <w:textAlignment w:val="auto"/>
        <w:rPr>
          <w:rFonts w:eastAsiaTheme="minorEastAsia"/>
          <w:bCs/>
          <w:color w:val="000000" w:themeColor="text1"/>
          <w:szCs w:val="21"/>
          <w14:textFill>
            <w14:solidFill>
              <w14:schemeClr w14:val="tx1"/>
            </w14:solidFill>
          </w14:textFill>
        </w:rPr>
      </w:pPr>
      <w:r>
        <w:rPr>
          <w:rFonts w:hint="eastAsia" w:ascii="Times New Roman" w:hAnsi="Times New Roman" w:eastAsiaTheme="minorEastAsia" w:cstheme="minorEastAsia"/>
          <w:bCs/>
          <w:color w:val="000000" w:themeColor="text1"/>
          <w:kern w:val="2"/>
          <w:sz w:val="21"/>
          <w:szCs w:val="21"/>
          <w:lang w:val="en-US" w:eastAsia="zh-CN" w:bidi="ar-SA"/>
          <w14:textFill>
            <w14:solidFill>
              <w14:schemeClr w14:val="tx1"/>
            </w14:solidFill>
          </w14:textFill>
        </w:rPr>
        <w:t>本品呈圆柱形，略弯曲，长2 cm～30 cm，直径0.2 cm～1 cm。表面灰黄色至灰棕色，有较密并深陷的横皱纹、纵皱纹及裂纹，老根的横皱纹较密更深陷，略呈结节状。质硬而脆，易折断，断面皮部棕黄色，木部黄白色，皮部易与木部剥离，抽取木心者中空。气微，味苦、微辛，嚼之有刺喉感。</w:t>
      </w:r>
    </w:p>
    <w:p w14:paraId="2D7C9B03">
      <w:pPr>
        <w:spacing w:line="360" w:lineRule="auto"/>
        <w:jc w:val="left"/>
        <w:rPr>
          <w:rFonts w:ascii="黑体" w:eastAsia="黑体"/>
          <w:color w:val="000000" w:themeColor="text1"/>
          <w:kern w:val="0"/>
          <w:szCs w:val="20"/>
          <w14:textFill>
            <w14:solidFill>
              <w14:schemeClr w14:val="tx1"/>
            </w14:solidFill>
          </w14:textFill>
        </w:rPr>
      </w:pPr>
      <w:bookmarkStart w:id="15" w:name="_Toc30399"/>
      <w:r>
        <w:rPr>
          <w:rFonts w:ascii="黑体" w:eastAsia="黑体"/>
          <w:color w:val="000000" w:themeColor="text1"/>
          <w:kern w:val="0"/>
          <w:szCs w:val="20"/>
          <w14:textFill>
            <w14:solidFill>
              <w14:schemeClr w14:val="tx1"/>
            </w14:solidFill>
          </w14:textFill>
        </w:rPr>
        <w:t>4</w:t>
      </w:r>
      <w:bookmarkEnd w:id="14"/>
      <w:r>
        <w:rPr>
          <w:rFonts w:ascii="黑体" w:eastAsia="黑体"/>
          <w:color w:val="000000" w:themeColor="text1"/>
          <w:kern w:val="0"/>
          <w:szCs w:val="20"/>
          <w14:textFill>
            <w14:solidFill>
              <w14:schemeClr w14:val="tx1"/>
            </w14:solidFill>
          </w14:textFill>
        </w:rPr>
        <w:t xml:space="preserve"> 防控原则</w:t>
      </w:r>
      <w:bookmarkEnd w:id="15"/>
    </w:p>
    <w:p w14:paraId="5227A2BF">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按照“农业、生物防控为基础，物理防控为核心，化学农药防控为辅”的原则，禁止使用禁限用农药和高毒农药</w:t>
      </w:r>
      <w:r>
        <w:rPr>
          <w:rFonts w:hint="eastAsia" w:eastAsiaTheme="minorEastAsia"/>
          <w:bCs/>
          <w:color w:val="000000" w:themeColor="text1"/>
          <w:szCs w:val="21"/>
          <w:lang w:eastAsia="zh-CN"/>
          <w14:textFill>
            <w14:solidFill>
              <w14:schemeClr w14:val="tx1"/>
            </w14:solidFill>
          </w14:textFill>
        </w:rPr>
        <w:t>。</w:t>
      </w:r>
      <w:r>
        <w:rPr>
          <w:rFonts w:eastAsiaTheme="minorEastAsia"/>
          <w:bCs/>
          <w:color w:val="000000" w:themeColor="text1"/>
          <w:szCs w:val="21"/>
          <w14:textFill>
            <w14:solidFill>
              <w14:schemeClr w14:val="tx1"/>
            </w14:solidFill>
          </w14:textFill>
        </w:rPr>
        <w:t>禁止使用的农药见附录A。</w:t>
      </w:r>
    </w:p>
    <w:p w14:paraId="13CDF5A6">
      <w:pPr>
        <w:spacing w:line="360" w:lineRule="auto"/>
        <w:jc w:val="left"/>
        <w:rPr>
          <w:rFonts w:ascii="黑体" w:eastAsia="黑体"/>
          <w:color w:val="000000" w:themeColor="text1"/>
          <w:kern w:val="0"/>
          <w:szCs w:val="20"/>
          <w14:textFill>
            <w14:solidFill>
              <w14:schemeClr w14:val="tx1"/>
            </w14:solidFill>
          </w14:textFill>
        </w:rPr>
      </w:pPr>
      <w:bookmarkStart w:id="16" w:name="_Toc98448269"/>
      <w:bookmarkStart w:id="17" w:name="_Toc25908"/>
      <w:r>
        <w:rPr>
          <w:rFonts w:ascii="黑体" w:eastAsia="黑体"/>
          <w:color w:val="000000" w:themeColor="text1"/>
          <w:kern w:val="0"/>
          <w:szCs w:val="20"/>
          <w14:textFill>
            <w14:solidFill>
              <w14:schemeClr w14:val="tx1"/>
            </w14:solidFill>
          </w14:textFill>
        </w:rPr>
        <w:t>5</w:t>
      </w:r>
      <w:bookmarkEnd w:id="16"/>
      <w:r>
        <w:rPr>
          <w:rFonts w:ascii="黑体" w:eastAsia="黑体"/>
          <w:color w:val="000000" w:themeColor="text1"/>
          <w:kern w:val="0"/>
          <w:szCs w:val="20"/>
          <w14:textFill>
            <w14:solidFill>
              <w14:schemeClr w14:val="tx1"/>
            </w14:solidFill>
          </w14:textFill>
        </w:rPr>
        <w:t xml:space="preserve"> 防控对象</w:t>
      </w:r>
      <w:bookmarkEnd w:id="17"/>
    </w:p>
    <w:p w14:paraId="5093CB56">
      <w:pPr>
        <w:pStyle w:val="188"/>
        <w:spacing w:before="156" w:after="156"/>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5.1 主要杂草</w:t>
      </w:r>
    </w:p>
    <w:p w14:paraId="21084F98">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eastAsiaTheme="minorEastAsia"/>
          <w:color w:val="000000" w:themeColor="text1"/>
          <w:szCs w:val="21"/>
          <w14:textFill>
            <w14:solidFill>
              <w14:schemeClr w14:val="tx1"/>
            </w14:solidFill>
          </w14:textFill>
        </w:rPr>
      </w:pPr>
      <w:r>
        <w:rPr>
          <w:rFonts w:eastAsiaTheme="minorEastAsia"/>
          <w:color w:val="000000" w:themeColor="text1"/>
          <w:szCs w:val="21"/>
          <w14:textFill>
            <w14:solidFill>
              <w14:schemeClr w14:val="tx1"/>
            </w14:solidFill>
          </w14:textFill>
        </w:rPr>
        <w:t>反枝苋、田旋花、狗尾草、播娘蒿、野燕麦</w:t>
      </w:r>
    </w:p>
    <w:p w14:paraId="687FA3E0">
      <w:pPr>
        <w:pStyle w:val="188"/>
        <w:spacing w:before="156" w:after="156"/>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5.2 主要病害</w:t>
      </w:r>
    </w:p>
    <w:p w14:paraId="04F98ABF">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eastAsiaTheme="minorEastAsia"/>
          <w:bCs/>
          <w:color w:val="000000" w:themeColor="text1"/>
          <w:szCs w:val="21"/>
          <w14:textFill>
            <w14:solidFill>
              <w14:schemeClr w14:val="tx1"/>
            </w14:solidFill>
          </w14:textFill>
        </w:rPr>
      </w:pPr>
      <w:r>
        <w:rPr>
          <w:rFonts w:hint="eastAsia" w:eastAsiaTheme="minorEastAsia"/>
          <w:bCs/>
          <w:color w:val="000000" w:themeColor="text1"/>
          <w:szCs w:val="21"/>
          <w:lang w:val="en-US" w:eastAsia="zh-CN"/>
          <w14:textFill>
            <w14:solidFill>
              <w14:schemeClr w14:val="tx1"/>
            </w14:solidFill>
          </w14:textFill>
        </w:rPr>
        <w:t>叶</w:t>
      </w:r>
      <w:r>
        <w:rPr>
          <w:rFonts w:eastAsiaTheme="minorEastAsia"/>
          <w:bCs/>
          <w:color w:val="000000" w:themeColor="text1"/>
          <w:szCs w:val="21"/>
          <w14:textFill>
            <w14:solidFill>
              <w14:schemeClr w14:val="tx1"/>
            </w14:solidFill>
          </w14:textFill>
        </w:rPr>
        <w:t>枯病、根腐病</w:t>
      </w:r>
    </w:p>
    <w:p w14:paraId="257DB078">
      <w:pPr>
        <w:pStyle w:val="188"/>
        <w:spacing w:before="156" w:after="156"/>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5.3 主要虫害</w:t>
      </w:r>
    </w:p>
    <w:p w14:paraId="73A28B0D">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hint="default" w:eastAsiaTheme="minorEastAsia"/>
          <w:bCs/>
          <w:color w:val="000000" w:themeColor="text1"/>
          <w:szCs w:val="21"/>
          <w:lang w:val="en-US" w:eastAsia="zh-CN"/>
          <w14:textFill>
            <w14:solidFill>
              <w14:schemeClr w14:val="tx1"/>
            </w14:solidFill>
          </w14:textFill>
        </w:rPr>
      </w:pPr>
      <w:r>
        <w:rPr>
          <w:rFonts w:eastAsiaTheme="minorEastAsia"/>
          <w:bCs/>
          <w:color w:val="000000" w:themeColor="text1"/>
          <w:szCs w:val="21"/>
          <w14:textFill>
            <w14:solidFill>
              <w14:schemeClr w14:val="tx1"/>
            </w14:solidFill>
          </w14:textFill>
        </w:rPr>
        <w:t>蚜虫、豆芫菁、蛴螬等地下害虫</w:t>
      </w:r>
    </w:p>
    <w:p w14:paraId="34846C00">
      <w:pPr>
        <w:spacing w:line="360" w:lineRule="auto"/>
        <w:jc w:val="left"/>
        <w:rPr>
          <w:rFonts w:ascii="黑体" w:eastAsia="黑体"/>
          <w:color w:val="000000" w:themeColor="text1"/>
          <w:kern w:val="0"/>
          <w:szCs w:val="20"/>
          <w14:textFill>
            <w14:solidFill>
              <w14:schemeClr w14:val="tx1"/>
            </w14:solidFill>
          </w14:textFill>
        </w:rPr>
      </w:pPr>
      <w:bookmarkStart w:id="18" w:name="_Toc98448270"/>
      <w:bookmarkStart w:id="19" w:name="_Toc24563"/>
      <w:r>
        <w:rPr>
          <w:rFonts w:ascii="黑体" w:eastAsia="黑体"/>
          <w:color w:val="000000" w:themeColor="text1"/>
          <w:kern w:val="0"/>
          <w:szCs w:val="20"/>
          <w14:textFill>
            <w14:solidFill>
              <w14:schemeClr w14:val="tx1"/>
            </w14:solidFill>
          </w14:textFill>
        </w:rPr>
        <w:t xml:space="preserve">6 </w:t>
      </w:r>
      <w:bookmarkEnd w:id="18"/>
      <w:r>
        <w:rPr>
          <w:rFonts w:ascii="黑体" w:eastAsia="黑体"/>
          <w:color w:val="000000" w:themeColor="text1"/>
          <w:kern w:val="0"/>
          <w:szCs w:val="20"/>
          <w14:textFill>
            <w14:solidFill>
              <w14:schemeClr w14:val="tx1"/>
            </w14:solidFill>
          </w14:textFill>
        </w:rPr>
        <w:t>农业防控</w:t>
      </w:r>
      <w:bookmarkEnd w:id="19"/>
    </w:p>
    <w:p w14:paraId="26816131">
      <w:pPr>
        <w:pStyle w:val="188"/>
        <w:spacing w:before="156" w:after="156"/>
        <w:rPr>
          <w:color w:val="000000" w:themeColor="text1"/>
          <w14:textFill>
            <w14:solidFill>
              <w14:schemeClr w14:val="tx1"/>
            </w14:solidFill>
          </w14:textFill>
        </w:rPr>
      </w:pPr>
      <w:r>
        <w:rPr>
          <w:color w:val="000000" w:themeColor="text1"/>
          <w14:textFill>
            <w14:solidFill>
              <w14:schemeClr w14:val="tx1"/>
            </w14:solidFill>
          </w14:textFill>
        </w:rPr>
        <w:t>6.1选种</w:t>
      </w:r>
    </w:p>
    <w:p w14:paraId="7B287FF0">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hint="eastAsia" w:eastAsiaTheme="minorEastAsia"/>
          <w:bCs/>
          <w:color w:val="000000" w:themeColor="text1"/>
          <w:szCs w:val="21"/>
          <w:lang w:val="en-US" w:eastAsia="zh-CN"/>
          <w14:textFill>
            <w14:solidFill>
              <w14:schemeClr w14:val="tx1"/>
            </w14:solidFill>
          </w14:textFill>
        </w:rPr>
        <w:t>选择</w:t>
      </w:r>
      <w:r>
        <w:rPr>
          <w:rFonts w:eastAsiaTheme="minorEastAsia"/>
          <w:bCs/>
          <w:color w:val="000000" w:themeColor="text1"/>
          <w:szCs w:val="21"/>
          <w14:textFill>
            <w14:solidFill>
              <w14:schemeClr w14:val="tx1"/>
            </w14:solidFill>
          </w14:textFill>
        </w:rPr>
        <w:t>抗病虫害、耐干旱的远志种子。</w:t>
      </w:r>
    </w:p>
    <w:p w14:paraId="5751A022">
      <w:pPr>
        <w:pStyle w:val="188"/>
        <w:spacing w:before="156" w:after="156"/>
        <w:rPr>
          <w:color w:val="000000" w:themeColor="text1"/>
          <w14:textFill>
            <w14:solidFill>
              <w14:schemeClr w14:val="tx1"/>
            </w14:solidFill>
          </w14:textFill>
        </w:rPr>
      </w:pPr>
      <w:r>
        <w:rPr>
          <w:color w:val="000000" w:themeColor="text1"/>
          <w14:textFill>
            <w14:solidFill>
              <w14:schemeClr w14:val="tx1"/>
            </w14:solidFill>
          </w14:textFill>
        </w:rPr>
        <w:t>6.2种子处理</w:t>
      </w:r>
    </w:p>
    <w:p w14:paraId="3C42953D">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播种前晒种1</w:t>
      </w:r>
      <w:r>
        <w:rPr>
          <w:rFonts w:hint="eastAsia" w:eastAsiaTheme="minorEastAsia"/>
          <w:bCs/>
          <w:color w:val="000000" w:themeColor="text1"/>
          <w:szCs w:val="21"/>
          <w:lang w:val="en-US" w:eastAsia="zh-CN"/>
          <w14:textFill>
            <w14:solidFill>
              <w14:schemeClr w14:val="tx1"/>
            </w14:solidFill>
          </w14:textFill>
        </w:rPr>
        <w:t xml:space="preserve"> d</w:t>
      </w:r>
      <w:r>
        <w:rPr>
          <w:rFonts w:eastAsiaTheme="minorEastAsia"/>
          <w:bCs/>
          <w:color w:val="000000" w:themeColor="text1"/>
          <w:szCs w:val="21"/>
          <w14:textFill>
            <w14:solidFill>
              <w14:schemeClr w14:val="tx1"/>
            </w14:solidFill>
          </w14:textFill>
        </w:rPr>
        <w:t>~2</w:t>
      </w:r>
      <w:r>
        <w:rPr>
          <w:rFonts w:hint="eastAsia" w:eastAsiaTheme="minorEastAsia"/>
          <w:bCs/>
          <w:color w:val="000000" w:themeColor="text1"/>
          <w:szCs w:val="21"/>
          <w:lang w:val="en-US" w:eastAsia="zh-CN"/>
          <w14:textFill>
            <w14:solidFill>
              <w14:schemeClr w14:val="tx1"/>
            </w14:solidFill>
          </w14:textFill>
        </w:rPr>
        <w:t xml:space="preserve"> </w:t>
      </w:r>
      <w:r>
        <w:rPr>
          <w:rFonts w:eastAsiaTheme="minorEastAsia"/>
          <w:bCs/>
          <w:color w:val="000000" w:themeColor="text1"/>
          <w:szCs w:val="21"/>
          <w14:textFill>
            <w14:solidFill>
              <w14:schemeClr w14:val="tx1"/>
            </w14:solidFill>
          </w14:textFill>
        </w:rPr>
        <w:t>d。然后在40</w:t>
      </w:r>
      <w:r>
        <w:rPr>
          <w:rFonts w:hint="eastAsia" w:eastAsiaTheme="minorEastAsia"/>
          <w:bCs/>
          <w:color w:val="000000" w:themeColor="text1"/>
          <w:szCs w:val="21"/>
          <w:lang w:val="en-US" w:eastAsia="zh-CN"/>
          <w14:textFill>
            <w14:solidFill>
              <w14:schemeClr w14:val="tx1"/>
            </w14:solidFill>
          </w14:textFill>
        </w:rPr>
        <w:t xml:space="preserve"> </w:t>
      </w:r>
      <w:r>
        <w:rPr>
          <w:rFonts w:eastAsiaTheme="minorEastAsia"/>
          <w:bCs/>
          <w:color w:val="000000" w:themeColor="text1"/>
          <w:szCs w:val="21"/>
          <w14:textFill>
            <w14:solidFill>
              <w14:schemeClr w14:val="tx1"/>
            </w14:solidFill>
          </w14:textFill>
        </w:rPr>
        <w:t>℃左右温水中浸泡1</w:t>
      </w:r>
      <w:r>
        <w:rPr>
          <w:rFonts w:hint="eastAsia" w:eastAsiaTheme="minorEastAsia"/>
          <w:bCs/>
          <w:color w:val="000000" w:themeColor="text1"/>
          <w:szCs w:val="21"/>
          <w:lang w:val="en-US" w:eastAsia="zh-CN"/>
          <w14:textFill>
            <w14:solidFill>
              <w14:schemeClr w14:val="tx1"/>
            </w14:solidFill>
          </w14:textFill>
        </w:rPr>
        <w:t xml:space="preserve"> </w:t>
      </w:r>
      <w:r>
        <w:rPr>
          <w:rFonts w:eastAsiaTheme="minorEastAsia"/>
          <w:bCs/>
          <w:color w:val="000000" w:themeColor="text1"/>
          <w:szCs w:val="21"/>
          <w14:textFill>
            <w14:solidFill>
              <w14:schemeClr w14:val="tx1"/>
            </w14:solidFill>
          </w14:textFill>
        </w:rPr>
        <w:t>d，沥干水分，将种子与体积3</w:t>
      </w:r>
      <w:r>
        <w:rPr>
          <w:rFonts w:hint="eastAsia" w:eastAsiaTheme="minorEastAsia"/>
          <w:bCs/>
          <w:color w:val="000000" w:themeColor="text1"/>
          <w:szCs w:val="21"/>
          <w:lang w:val="en-US" w:eastAsia="zh-CN"/>
          <w14:textFill>
            <w14:solidFill>
              <w14:schemeClr w14:val="tx1"/>
            </w14:solidFill>
          </w14:textFill>
        </w:rPr>
        <w:t>倍</w:t>
      </w:r>
      <w:r>
        <w:rPr>
          <w:rFonts w:eastAsiaTheme="minorEastAsia"/>
          <w:bCs/>
          <w:color w:val="000000" w:themeColor="text1"/>
          <w:szCs w:val="21"/>
          <w14:textFill>
            <w14:solidFill>
              <w14:schemeClr w14:val="tx1"/>
            </w14:solidFill>
          </w14:textFill>
        </w:rPr>
        <w:t>~5倍的细沙和少量水混合，放在阴凉处用塑料膜覆盖堆放1</w:t>
      </w:r>
      <w:r>
        <w:rPr>
          <w:rFonts w:hint="eastAsia" w:eastAsiaTheme="minorEastAsia"/>
          <w:bCs/>
          <w:color w:val="000000" w:themeColor="text1"/>
          <w:szCs w:val="21"/>
          <w:lang w:val="en-US" w:eastAsia="zh-CN"/>
          <w14:textFill>
            <w14:solidFill>
              <w14:schemeClr w14:val="tx1"/>
            </w14:solidFill>
          </w14:textFill>
        </w:rPr>
        <w:t xml:space="preserve"> </w:t>
      </w:r>
      <w:r>
        <w:rPr>
          <w:rFonts w:eastAsiaTheme="minorEastAsia"/>
          <w:bCs/>
          <w:color w:val="000000" w:themeColor="text1"/>
          <w:szCs w:val="21"/>
          <w14:textFill>
            <w14:solidFill>
              <w14:schemeClr w14:val="tx1"/>
            </w14:solidFill>
          </w14:textFill>
        </w:rPr>
        <w:t>d，进行播种。</w:t>
      </w:r>
    </w:p>
    <w:p w14:paraId="72812ADC">
      <w:pPr>
        <w:pStyle w:val="188"/>
        <w:spacing w:before="156" w:after="156"/>
        <w:rPr>
          <w:color w:val="000000" w:themeColor="text1"/>
          <w14:textFill>
            <w14:solidFill>
              <w14:schemeClr w14:val="tx1"/>
            </w14:solidFill>
          </w14:textFill>
        </w:rPr>
      </w:pPr>
      <w:r>
        <w:rPr>
          <w:color w:val="000000" w:themeColor="text1"/>
          <w14:textFill>
            <w14:solidFill>
              <w14:schemeClr w14:val="tx1"/>
            </w14:solidFill>
          </w14:textFill>
        </w:rPr>
        <w:t>6.3轮作</w:t>
      </w:r>
    </w:p>
    <w:p w14:paraId="4C4C1142">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与禾本科植物实行3</w:t>
      </w:r>
      <w:r>
        <w:rPr>
          <w:rFonts w:hint="eastAsia" w:eastAsiaTheme="minorEastAsia"/>
          <w:bCs/>
          <w:color w:val="000000" w:themeColor="text1"/>
          <w:szCs w:val="21"/>
          <w:lang w:val="en-US" w:eastAsia="zh-CN"/>
          <w14:textFill>
            <w14:solidFill>
              <w14:schemeClr w14:val="tx1"/>
            </w14:solidFill>
          </w14:textFill>
        </w:rPr>
        <w:t>年</w:t>
      </w:r>
      <w:r>
        <w:rPr>
          <w:rFonts w:eastAsiaTheme="minorEastAsia"/>
          <w:bCs/>
          <w:color w:val="000000" w:themeColor="text1"/>
          <w:szCs w:val="21"/>
          <w14:textFill>
            <w14:solidFill>
              <w14:schemeClr w14:val="tx1"/>
            </w14:solidFill>
          </w14:textFill>
        </w:rPr>
        <w:t>~5年轮作，减少根腐病等土传病害的发生。</w:t>
      </w:r>
    </w:p>
    <w:p w14:paraId="5BE40F1A">
      <w:pPr>
        <w:pStyle w:val="188"/>
        <w:spacing w:before="156" w:after="156"/>
        <w:rPr>
          <w:color w:val="000000" w:themeColor="text1"/>
          <w14:textFill>
            <w14:solidFill>
              <w14:schemeClr w14:val="tx1"/>
            </w14:solidFill>
          </w14:textFill>
        </w:rPr>
      </w:pPr>
      <w:r>
        <w:rPr>
          <w:color w:val="000000" w:themeColor="text1"/>
          <w14:textFill>
            <w14:solidFill>
              <w14:schemeClr w14:val="tx1"/>
            </w14:solidFill>
          </w14:textFill>
        </w:rPr>
        <w:t>6.</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杂草防除</w:t>
      </w:r>
    </w:p>
    <w:p w14:paraId="487EFAED">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第1年，根据土壤墒情和杂草生长情况及时除草，待小苗长到6</w:t>
      </w:r>
      <w:r>
        <w:rPr>
          <w:rFonts w:hint="eastAsia" w:eastAsiaTheme="minorEastAsia"/>
          <w:bCs/>
          <w:color w:val="000000" w:themeColor="text1"/>
          <w:szCs w:val="21"/>
          <w:lang w:val="en-US" w:eastAsia="zh-CN"/>
          <w14:textFill>
            <w14:solidFill>
              <w14:schemeClr w14:val="tx1"/>
            </w14:solidFill>
          </w14:textFill>
        </w:rPr>
        <w:t xml:space="preserve"> cm</w:t>
      </w:r>
      <w:r>
        <w:rPr>
          <w:rFonts w:eastAsiaTheme="minorEastAsia"/>
          <w:bCs/>
          <w:color w:val="000000" w:themeColor="text1"/>
          <w:szCs w:val="21"/>
          <w14:textFill>
            <w14:solidFill>
              <w14:schemeClr w14:val="tx1"/>
            </w14:solidFill>
          </w14:textFill>
        </w:rPr>
        <w:t>～7</w:t>
      </w:r>
      <w:r>
        <w:rPr>
          <w:rFonts w:hint="eastAsia" w:eastAsiaTheme="minorEastAsia"/>
          <w:bCs/>
          <w:color w:val="000000" w:themeColor="text1"/>
          <w:szCs w:val="21"/>
          <w:lang w:val="en-US" w:eastAsia="zh-CN"/>
          <w14:textFill>
            <w14:solidFill>
              <w14:schemeClr w14:val="tx1"/>
            </w14:solidFill>
          </w14:textFill>
        </w:rPr>
        <w:t xml:space="preserve"> cm</w:t>
      </w:r>
      <w:r>
        <w:rPr>
          <w:rFonts w:eastAsiaTheme="minorEastAsia"/>
          <w:bCs/>
          <w:color w:val="000000" w:themeColor="text1"/>
          <w:szCs w:val="21"/>
          <w14:textFill>
            <w14:solidFill>
              <w14:schemeClr w14:val="tx1"/>
            </w14:solidFill>
          </w14:textFill>
        </w:rPr>
        <w:t>高时，进行一次松土除草，远志植株矮小，拔除高于远志的杂草。第2年开始每年人工除草2，带出田间集中无害化处理。</w:t>
      </w:r>
    </w:p>
    <w:p w14:paraId="45E21572">
      <w:pPr>
        <w:spacing w:line="360" w:lineRule="auto"/>
        <w:jc w:val="left"/>
        <w:rPr>
          <w:rFonts w:ascii="黑体" w:eastAsia="黑体"/>
          <w:color w:val="000000" w:themeColor="text1"/>
          <w:kern w:val="0"/>
          <w:szCs w:val="20"/>
          <w14:textFill>
            <w14:solidFill>
              <w14:schemeClr w14:val="tx1"/>
            </w14:solidFill>
          </w14:textFill>
        </w:rPr>
      </w:pPr>
      <w:bookmarkStart w:id="20" w:name="_Toc21518"/>
      <w:r>
        <w:rPr>
          <w:rFonts w:ascii="黑体" w:eastAsia="黑体"/>
          <w:color w:val="000000" w:themeColor="text1"/>
          <w:kern w:val="0"/>
          <w:szCs w:val="20"/>
          <w14:textFill>
            <w14:solidFill>
              <w14:schemeClr w14:val="tx1"/>
            </w14:solidFill>
          </w14:textFill>
        </w:rPr>
        <w:t>7 物理防控</w:t>
      </w:r>
      <w:bookmarkEnd w:id="20"/>
    </w:p>
    <w:p w14:paraId="176F1665">
      <w:pPr>
        <w:pStyle w:val="188"/>
        <w:spacing w:before="156" w:after="156"/>
        <w:rPr>
          <w:color w:val="000000" w:themeColor="text1"/>
          <w14:textFill>
            <w14:solidFill>
              <w14:schemeClr w14:val="tx1"/>
            </w14:solidFill>
          </w14:textFill>
        </w:rPr>
      </w:pPr>
      <w:r>
        <w:rPr>
          <w:color w:val="000000" w:themeColor="text1"/>
          <w14:textFill>
            <w14:solidFill>
              <w14:schemeClr w14:val="tx1"/>
            </w14:solidFill>
          </w14:textFill>
        </w:rPr>
        <w:t>7.1色板</w:t>
      </w:r>
    </w:p>
    <w:p w14:paraId="26872BFC">
      <w:pPr>
        <w:spacing w:line="288" w:lineRule="auto"/>
        <w:ind w:firstLine="420" w:firstLineChars="200"/>
        <w:jc w:val="left"/>
        <w:rPr>
          <w:rFonts w:hint="eastAsia" w:eastAsiaTheme="minorEastAsia"/>
          <w:bCs/>
          <w:color w:val="000000" w:themeColor="text1"/>
          <w:szCs w:val="21"/>
          <w:lang w:eastAsia="zh-CN"/>
          <w14:textFill>
            <w14:solidFill>
              <w14:schemeClr w14:val="tx1"/>
            </w14:solidFill>
          </w14:textFill>
        </w:rPr>
      </w:pPr>
      <w:r>
        <w:rPr>
          <w:rFonts w:eastAsiaTheme="minorEastAsia"/>
          <w:bCs/>
          <w:color w:val="000000" w:themeColor="text1"/>
          <w:szCs w:val="21"/>
          <w14:textFill>
            <w14:solidFill>
              <w14:schemeClr w14:val="tx1"/>
            </w14:solidFill>
          </w14:textFill>
        </w:rPr>
        <w:t>每</w:t>
      </w:r>
      <w:r>
        <w:rPr>
          <w:rFonts w:hint="eastAsia" w:eastAsiaTheme="minorEastAsia"/>
          <w:bCs/>
          <w:color w:val="000000" w:themeColor="text1"/>
          <w:szCs w:val="21"/>
          <w:lang w:val="en-US" w:eastAsia="zh-CN"/>
          <w14:textFill>
            <w14:solidFill>
              <w14:schemeClr w14:val="tx1"/>
            </w14:solidFill>
          </w14:textFill>
        </w:rPr>
        <w:t>666.7 m</w:t>
      </w:r>
      <w:r>
        <w:rPr>
          <w:rFonts w:hint="eastAsia" w:eastAsiaTheme="minorEastAsia"/>
          <w:bCs/>
          <w:color w:val="000000" w:themeColor="text1"/>
          <w:szCs w:val="21"/>
          <w:vertAlign w:val="superscript"/>
          <w:lang w:val="en-US" w:eastAsia="zh-CN"/>
          <w14:textFill>
            <w14:solidFill>
              <w14:schemeClr w14:val="tx1"/>
            </w14:solidFill>
          </w14:textFill>
        </w:rPr>
        <w:t>2</w:t>
      </w:r>
      <w:r>
        <w:rPr>
          <w:rFonts w:eastAsiaTheme="minorEastAsia"/>
          <w:bCs/>
          <w:color w:val="000000" w:themeColor="text1"/>
          <w:szCs w:val="21"/>
          <w14:textFill>
            <w14:solidFill>
              <w14:schemeClr w14:val="tx1"/>
            </w14:solidFill>
          </w14:textFill>
        </w:rPr>
        <w:t>悬挂60</w:t>
      </w:r>
      <w:r>
        <w:rPr>
          <w:rFonts w:hint="eastAsia" w:eastAsiaTheme="minorEastAsia"/>
          <w:bCs/>
          <w:color w:val="000000" w:themeColor="text1"/>
          <w:szCs w:val="21"/>
          <w:lang w:val="en-US" w:eastAsia="zh-CN"/>
          <w14:textFill>
            <w14:solidFill>
              <w14:schemeClr w14:val="tx1"/>
            </w14:solidFill>
          </w14:textFill>
        </w:rPr>
        <w:t xml:space="preserve"> cm</w:t>
      </w:r>
      <w:r>
        <w:rPr>
          <w:rFonts w:eastAsiaTheme="minorEastAsia"/>
          <w:bCs/>
          <w:color w:val="000000" w:themeColor="text1"/>
          <w:szCs w:val="21"/>
          <w14:textFill>
            <w14:solidFill>
              <w14:schemeClr w14:val="tx1"/>
            </w14:solidFill>
          </w14:textFill>
        </w:rPr>
        <w:t>×40</w:t>
      </w:r>
      <w:r>
        <w:rPr>
          <w:rFonts w:hint="eastAsia" w:eastAsiaTheme="minorEastAsia"/>
          <w:bCs/>
          <w:color w:val="000000" w:themeColor="text1"/>
          <w:szCs w:val="21"/>
          <w:lang w:val="en-US" w:eastAsia="zh-CN"/>
          <w14:textFill>
            <w14:solidFill>
              <w14:schemeClr w14:val="tx1"/>
            </w14:solidFill>
          </w14:textFill>
        </w:rPr>
        <w:t xml:space="preserve"> cm</w:t>
      </w:r>
      <w:r>
        <w:rPr>
          <w:rFonts w:eastAsiaTheme="minorEastAsia"/>
          <w:bCs/>
          <w:color w:val="000000" w:themeColor="text1"/>
          <w:szCs w:val="21"/>
          <w14:textFill>
            <w14:solidFill>
              <w14:schemeClr w14:val="tx1"/>
            </w14:solidFill>
          </w14:textFill>
        </w:rPr>
        <w:t>的粘虫板30片，60</w:t>
      </w:r>
      <w:r>
        <w:rPr>
          <w:rFonts w:hint="eastAsia" w:eastAsiaTheme="minorEastAsia"/>
          <w:bCs/>
          <w:color w:val="000000" w:themeColor="text1"/>
          <w:szCs w:val="21"/>
          <w:lang w:val="en-US" w:eastAsia="zh-CN"/>
          <w14:textFill>
            <w14:solidFill>
              <w14:schemeClr w14:val="tx1"/>
            </w14:solidFill>
          </w14:textFill>
        </w:rPr>
        <w:t xml:space="preserve"> cm</w:t>
      </w:r>
      <w:r>
        <w:rPr>
          <w:rFonts w:eastAsiaTheme="minorEastAsia"/>
          <w:bCs/>
          <w:color w:val="000000" w:themeColor="text1"/>
          <w:szCs w:val="21"/>
          <w14:textFill>
            <w14:solidFill>
              <w14:schemeClr w14:val="tx1"/>
            </w14:solidFill>
          </w14:textFill>
        </w:rPr>
        <w:t>×30</w:t>
      </w:r>
      <w:r>
        <w:rPr>
          <w:rFonts w:hint="eastAsia" w:eastAsiaTheme="minorEastAsia"/>
          <w:bCs/>
          <w:color w:val="000000" w:themeColor="text1"/>
          <w:szCs w:val="21"/>
          <w:lang w:val="en-US" w:eastAsia="zh-CN"/>
          <w14:textFill>
            <w14:solidFill>
              <w14:schemeClr w14:val="tx1"/>
            </w14:solidFill>
          </w14:textFill>
        </w:rPr>
        <w:t xml:space="preserve"> cm</w:t>
      </w:r>
      <w:r>
        <w:rPr>
          <w:rFonts w:eastAsiaTheme="minorEastAsia"/>
          <w:bCs/>
          <w:color w:val="000000" w:themeColor="text1"/>
          <w:szCs w:val="21"/>
          <w14:textFill>
            <w14:solidFill>
              <w14:schemeClr w14:val="tx1"/>
            </w14:solidFill>
          </w14:textFill>
        </w:rPr>
        <w:t>的粘虫板40片</w:t>
      </w:r>
      <w:r>
        <w:rPr>
          <w:rFonts w:hint="eastAsia" w:eastAsiaTheme="minorEastAsia"/>
          <w:bCs/>
          <w:color w:val="000000" w:themeColor="text1"/>
          <w:szCs w:val="21"/>
          <w:lang w:eastAsia="zh-CN"/>
          <w14:textFill>
            <w14:solidFill>
              <w14:schemeClr w14:val="tx1"/>
            </w14:solidFill>
          </w14:textFill>
        </w:rPr>
        <w:t>，</w:t>
      </w:r>
      <w:r>
        <w:rPr>
          <w:rFonts w:eastAsiaTheme="minorEastAsia"/>
          <w:bCs/>
          <w:color w:val="000000" w:themeColor="text1"/>
          <w:szCs w:val="21"/>
          <w14:textFill>
            <w14:solidFill>
              <w14:schemeClr w14:val="tx1"/>
            </w14:solidFill>
          </w14:textFill>
        </w:rPr>
        <w:t>将黄色黏虫胶板挂在行间或插在田间，高度略高于远志植株</w:t>
      </w:r>
      <w:r>
        <w:rPr>
          <w:rFonts w:hint="eastAsia" w:eastAsiaTheme="minorEastAsia"/>
          <w:bCs/>
          <w:color w:val="000000" w:themeColor="text1"/>
          <w:szCs w:val="21"/>
          <w:lang w:eastAsia="zh-CN"/>
          <w14:textFill>
            <w14:solidFill>
              <w14:schemeClr w14:val="tx1"/>
            </w14:solidFill>
          </w14:textFill>
        </w:rPr>
        <w:t>，</w:t>
      </w:r>
      <w:r>
        <w:rPr>
          <w:rFonts w:eastAsiaTheme="minorEastAsia"/>
          <w:bCs/>
          <w:color w:val="000000" w:themeColor="text1"/>
          <w:szCs w:val="21"/>
          <w14:textFill>
            <w14:solidFill>
              <w14:schemeClr w14:val="tx1"/>
            </w14:solidFill>
          </w14:textFill>
        </w:rPr>
        <w:t>用于防治蚜虫</w:t>
      </w:r>
      <w:r>
        <w:rPr>
          <w:rFonts w:hint="eastAsia" w:eastAsiaTheme="minorEastAsia"/>
          <w:bCs/>
          <w:color w:val="000000" w:themeColor="text1"/>
          <w:szCs w:val="21"/>
          <w:lang w:eastAsia="zh-CN"/>
          <w14:textFill>
            <w14:solidFill>
              <w14:schemeClr w14:val="tx1"/>
            </w14:solidFill>
          </w14:textFill>
        </w:rPr>
        <w:t>，</w:t>
      </w:r>
      <w:r>
        <w:rPr>
          <w:rFonts w:ascii="Times New Roman"/>
        </w:rPr>
        <w:t>应符合GB/T 24689.4的要求。</w:t>
      </w:r>
    </w:p>
    <w:p w14:paraId="6AE94E44">
      <w:pPr>
        <w:pStyle w:val="188"/>
        <w:spacing w:before="156" w:after="156"/>
        <w:rPr>
          <w:color w:val="000000" w:themeColor="text1"/>
          <w14:textFill>
            <w14:solidFill>
              <w14:schemeClr w14:val="tx1"/>
            </w14:solidFill>
          </w14:textFill>
        </w:rPr>
      </w:pPr>
      <w:r>
        <w:rPr>
          <w:color w:val="000000" w:themeColor="text1"/>
          <w14:textFill>
            <w14:solidFill>
              <w14:schemeClr w14:val="tx1"/>
            </w14:solidFill>
          </w14:textFill>
        </w:rPr>
        <w:t>7.2捕虫灯</w:t>
      </w:r>
    </w:p>
    <w:p w14:paraId="4C5D6FD0">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蚜虫在田间活跃</w:t>
      </w:r>
      <w:r>
        <w:rPr>
          <w:rFonts w:hint="eastAsia" w:eastAsiaTheme="minorEastAsia"/>
          <w:bCs/>
          <w:color w:val="000000" w:themeColor="text1"/>
          <w:szCs w:val="21"/>
          <w:lang w:val="en-US" w:eastAsia="zh-CN"/>
          <w14:textFill>
            <w14:solidFill>
              <w14:schemeClr w14:val="tx1"/>
            </w14:solidFill>
          </w14:textFill>
        </w:rPr>
        <w:t>期</w:t>
      </w:r>
      <w:r>
        <w:rPr>
          <w:rFonts w:eastAsiaTheme="minorEastAsia"/>
          <w:bCs/>
          <w:color w:val="000000" w:themeColor="text1"/>
          <w:szCs w:val="21"/>
          <w14:textFill>
            <w14:solidFill>
              <w14:schemeClr w14:val="tx1"/>
            </w14:solidFill>
          </w14:textFill>
        </w:rPr>
        <w:t>放置太阳能杀虫灯，每2 hm</w:t>
      </w:r>
      <w:r>
        <w:rPr>
          <w:rFonts w:eastAsiaTheme="minorEastAsia"/>
          <w:bCs/>
          <w:color w:val="000000" w:themeColor="text1"/>
          <w:szCs w:val="21"/>
          <w:vertAlign w:val="superscript"/>
          <w14:textFill>
            <w14:solidFill>
              <w14:schemeClr w14:val="tx1"/>
            </w14:solidFill>
          </w14:textFill>
        </w:rPr>
        <w:t>2</w:t>
      </w:r>
      <w:r>
        <w:rPr>
          <w:rFonts w:eastAsiaTheme="minorEastAsia"/>
          <w:bCs/>
          <w:color w:val="000000" w:themeColor="text1"/>
          <w:szCs w:val="21"/>
          <w14:textFill>
            <w14:solidFill>
              <w14:schemeClr w14:val="tx1"/>
            </w14:solidFill>
          </w14:textFill>
        </w:rPr>
        <w:t>放置一盏</w:t>
      </w:r>
      <w:r>
        <w:rPr>
          <w:rFonts w:hint="eastAsia" w:eastAsiaTheme="minorEastAsia"/>
          <w:bCs/>
          <w:color w:val="000000" w:themeColor="text1"/>
          <w:szCs w:val="21"/>
          <w:lang w:eastAsia="zh-CN"/>
          <w14:textFill>
            <w14:solidFill>
              <w14:schemeClr w14:val="tx1"/>
            </w14:solidFill>
          </w14:textFill>
        </w:rPr>
        <w:t>，</w:t>
      </w:r>
      <w:bookmarkStart w:id="25" w:name="_GoBack"/>
      <w:bookmarkEnd w:id="25"/>
      <w:r>
        <w:rPr>
          <w:rFonts w:ascii="Times New Roman"/>
        </w:rPr>
        <w:t>应符合GB/T 24689.2的要求。</w:t>
      </w:r>
    </w:p>
    <w:p w14:paraId="12E11732">
      <w:pPr>
        <w:spacing w:line="360" w:lineRule="auto"/>
        <w:jc w:val="left"/>
        <w:rPr>
          <w:rFonts w:ascii="黑体" w:eastAsia="黑体"/>
          <w:color w:val="000000" w:themeColor="text1"/>
          <w:kern w:val="0"/>
          <w:szCs w:val="20"/>
          <w14:textFill>
            <w14:solidFill>
              <w14:schemeClr w14:val="tx1"/>
            </w14:solidFill>
          </w14:textFill>
        </w:rPr>
      </w:pPr>
      <w:bookmarkStart w:id="21" w:name="_Toc26281"/>
      <w:r>
        <w:rPr>
          <w:rFonts w:ascii="黑体" w:eastAsia="黑体"/>
          <w:color w:val="000000" w:themeColor="text1"/>
          <w:kern w:val="0"/>
          <w:szCs w:val="20"/>
          <w14:textFill>
            <w14:solidFill>
              <w14:schemeClr w14:val="tx1"/>
            </w14:solidFill>
          </w14:textFill>
        </w:rPr>
        <w:t>8 生物防控</w:t>
      </w:r>
      <w:bookmarkEnd w:id="21"/>
    </w:p>
    <w:p w14:paraId="307984D6">
      <w:pPr>
        <w:pStyle w:val="188"/>
        <w:spacing w:before="156" w:after="156"/>
        <w:rPr>
          <w:rFonts w:hint="eastAsia" w:eastAsia="黑体"/>
          <w:color w:val="000000" w:themeColor="text1"/>
          <w:lang w:val="en-US" w:eastAsia="zh-CN"/>
          <w14:textFill>
            <w14:solidFill>
              <w14:schemeClr w14:val="tx1"/>
            </w14:solidFill>
          </w14:textFill>
        </w:rPr>
      </w:pPr>
      <w:r>
        <w:rPr>
          <w:color w:val="000000" w:themeColor="text1"/>
          <w14:textFill>
            <w14:solidFill>
              <w14:schemeClr w14:val="tx1"/>
            </w14:solidFill>
          </w14:textFill>
        </w:rPr>
        <w:t>8.1 天敌</w:t>
      </w:r>
    </w:p>
    <w:p w14:paraId="2A9CA95F">
      <w:pPr>
        <w:spacing w:line="288" w:lineRule="auto"/>
        <w:ind w:firstLine="420" w:firstLineChars="200"/>
        <w:jc w:val="left"/>
        <w:rPr>
          <w:rFonts w:hint="default" w:eastAsiaTheme="minorEastAsia"/>
          <w:bCs/>
          <w:color w:val="000000" w:themeColor="text1"/>
          <w:szCs w:val="21"/>
          <w:lang w:val="en-US" w:eastAsia="zh-CN"/>
          <w14:textFill>
            <w14:solidFill>
              <w14:schemeClr w14:val="tx1"/>
            </w14:solidFill>
          </w14:textFill>
        </w:rPr>
      </w:pPr>
      <w:r>
        <w:rPr>
          <w:rFonts w:hint="eastAsia" w:eastAsiaTheme="minorEastAsia"/>
          <w:bCs/>
          <w:color w:val="000000" w:themeColor="text1"/>
          <w:szCs w:val="21"/>
          <w:lang w:val="en-US" w:eastAsia="zh-CN"/>
          <w14:textFill>
            <w14:solidFill>
              <w14:schemeClr w14:val="tx1"/>
            </w14:solidFill>
          </w14:textFill>
        </w:rPr>
        <w:t>远志蚜虫可通过</w:t>
      </w:r>
      <w:r>
        <w:rPr>
          <w:rFonts w:eastAsiaTheme="minorEastAsia"/>
          <w:bCs/>
          <w:color w:val="000000" w:themeColor="text1"/>
          <w:szCs w:val="21"/>
          <w14:textFill>
            <w14:solidFill>
              <w14:schemeClr w14:val="tx1"/>
            </w14:solidFill>
          </w14:textFill>
        </w:rPr>
        <w:t>引进瓢虫、草蛉、蚜茧蜂、蜘蛛</w:t>
      </w:r>
      <w:r>
        <w:rPr>
          <w:rFonts w:hint="eastAsia" w:eastAsiaTheme="minorEastAsia"/>
          <w:bCs/>
          <w:color w:val="000000" w:themeColor="text1"/>
          <w:szCs w:val="21"/>
          <w:lang w:eastAsia="zh-CN"/>
          <w14:textFill>
            <w14:solidFill>
              <w14:schemeClr w14:val="tx1"/>
            </w14:solidFill>
          </w14:textFill>
        </w:rPr>
        <w:t>、</w:t>
      </w:r>
      <w:r>
        <w:rPr>
          <w:rFonts w:hint="eastAsia" w:eastAsiaTheme="minorEastAsia"/>
          <w:bCs/>
          <w:color w:val="000000" w:themeColor="text1"/>
          <w:szCs w:val="21"/>
          <w:lang w:val="en-US" w:eastAsia="zh-CN"/>
          <w14:textFill>
            <w14:solidFill>
              <w14:schemeClr w14:val="tx1"/>
            </w14:solidFill>
          </w14:textFill>
        </w:rPr>
        <w:t>昆虫病原真菌</w:t>
      </w:r>
      <w:r>
        <w:rPr>
          <w:rFonts w:eastAsiaTheme="minorEastAsia"/>
          <w:bCs/>
          <w:color w:val="000000" w:themeColor="text1"/>
          <w:szCs w:val="21"/>
          <w14:textFill>
            <w14:solidFill>
              <w14:schemeClr w14:val="tx1"/>
            </w14:solidFill>
          </w14:textFill>
        </w:rPr>
        <w:t>来防控</w:t>
      </w:r>
      <w:r>
        <w:rPr>
          <w:rFonts w:hint="eastAsia" w:eastAsiaTheme="minorEastAsia"/>
          <w:bCs/>
          <w:color w:val="000000" w:themeColor="text1"/>
          <w:szCs w:val="21"/>
          <w:lang w:eastAsia="zh-CN"/>
          <w14:textFill>
            <w14:solidFill>
              <w14:schemeClr w14:val="tx1"/>
            </w14:solidFill>
          </w14:textFill>
        </w:rPr>
        <w:t>，</w:t>
      </w:r>
      <w:r>
        <w:rPr>
          <w:rFonts w:hint="eastAsia" w:eastAsiaTheme="minorEastAsia"/>
          <w:bCs/>
          <w:color w:val="000000" w:themeColor="text1"/>
          <w:szCs w:val="21"/>
          <w:lang w:val="en-US" w:eastAsia="zh-CN"/>
          <w14:textFill>
            <w14:solidFill>
              <w14:schemeClr w14:val="tx1"/>
            </w14:solidFill>
          </w14:textFill>
        </w:rPr>
        <w:t>数量为每666.7 m</w:t>
      </w:r>
      <w:r>
        <w:rPr>
          <w:rFonts w:hint="eastAsia" w:eastAsiaTheme="minorEastAsia"/>
          <w:bCs/>
          <w:color w:val="000000" w:themeColor="text1"/>
          <w:szCs w:val="21"/>
          <w:vertAlign w:val="superscript"/>
          <w:lang w:val="en-US" w:eastAsia="zh-CN"/>
          <w14:textFill>
            <w14:solidFill>
              <w14:schemeClr w14:val="tx1"/>
            </w14:solidFill>
          </w14:textFill>
        </w:rPr>
        <w:t>2</w:t>
      </w:r>
      <w:r>
        <w:rPr>
          <w:rFonts w:hint="eastAsia" w:eastAsiaTheme="minorEastAsia"/>
          <w:bCs/>
          <w:color w:val="000000" w:themeColor="text1"/>
          <w:szCs w:val="21"/>
          <w:lang w:val="en-US" w:eastAsia="zh-CN"/>
          <w14:textFill>
            <w14:solidFill>
              <w14:schemeClr w14:val="tx1"/>
            </w14:solidFill>
          </w14:textFill>
        </w:rPr>
        <w:t>引入3 000头，在整个生育期可连续释放3次。</w:t>
      </w:r>
    </w:p>
    <w:p w14:paraId="70CDC03C">
      <w:pPr>
        <w:pStyle w:val="188"/>
        <w:spacing w:before="156" w:after="156"/>
        <w:rPr>
          <w:color w:val="000000" w:themeColor="text1"/>
          <w14:textFill>
            <w14:solidFill>
              <w14:schemeClr w14:val="tx1"/>
            </w14:solidFill>
          </w14:textFill>
        </w:rPr>
      </w:pPr>
      <w:r>
        <w:rPr>
          <w:color w:val="000000" w:themeColor="text1"/>
          <w14:textFill>
            <w14:solidFill>
              <w14:schemeClr w14:val="tx1"/>
            </w14:solidFill>
          </w14:textFill>
        </w:rPr>
        <w:t>8.2生物制剂</w:t>
      </w:r>
    </w:p>
    <w:p w14:paraId="5FA8B2FB">
      <w:pPr>
        <w:pStyle w:val="189"/>
        <w:spacing w:before="156" w:after="156"/>
        <w:rPr>
          <w:color w:val="000000" w:themeColor="text1"/>
          <w14:textFill>
            <w14:solidFill>
              <w14:schemeClr w14:val="tx1"/>
            </w14:solidFill>
          </w14:textFill>
        </w:rPr>
      </w:pPr>
      <w:r>
        <w:rPr>
          <w:color w:val="000000" w:themeColor="text1"/>
          <w14:textFill>
            <w14:solidFill>
              <w14:schemeClr w14:val="tx1"/>
            </w14:solidFill>
          </w14:textFill>
        </w:rPr>
        <w:t>8.2.1根腐病</w:t>
      </w:r>
    </w:p>
    <w:p w14:paraId="0D5FA3AC">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hint="eastAsia" w:eastAsiaTheme="minorEastAsia"/>
          <w:bCs/>
          <w:color w:val="000000" w:themeColor="text1"/>
          <w:sz w:val="21"/>
          <w:szCs w:val="21"/>
          <w:lang w:val="en-US" w:eastAsia="zh-CN"/>
          <w14:textFill>
            <w14:solidFill>
              <w14:schemeClr w14:val="tx1"/>
            </w14:solidFill>
          </w14:textFill>
        </w:rPr>
        <w:t>每666.7 m</w:t>
      </w:r>
      <w:r>
        <w:rPr>
          <w:rFonts w:hint="eastAsia" w:eastAsiaTheme="minorEastAsia"/>
          <w:bCs/>
          <w:color w:val="000000" w:themeColor="text1"/>
          <w:sz w:val="21"/>
          <w:szCs w:val="21"/>
          <w:vertAlign w:val="superscript"/>
          <w:lang w:val="en-US" w:eastAsia="zh-CN"/>
          <w14:textFill>
            <w14:solidFill>
              <w14:schemeClr w14:val="tx1"/>
            </w14:solidFill>
          </w14:textFill>
        </w:rPr>
        <w:t>2</w:t>
      </w:r>
      <w:r>
        <w:rPr>
          <w:rFonts w:hint="eastAsia" w:eastAsiaTheme="minorEastAsia"/>
          <w:bCs/>
          <w:color w:val="000000" w:themeColor="text1"/>
          <w:sz w:val="21"/>
          <w:szCs w:val="21"/>
          <w:lang w:val="en-US" w:eastAsia="zh-CN"/>
          <w14:textFill>
            <w14:solidFill>
              <w14:schemeClr w14:val="tx1"/>
            </w14:solidFill>
          </w14:textFill>
        </w:rPr>
        <w:t xml:space="preserve">喷施1 </w:t>
      </w:r>
      <w:r>
        <w:rPr>
          <w:rFonts w:eastAsiaTheme="minorEastAsia"/>
          <w:bCs/>
          <w:color w:val="000000" w:themeColor="text1"/>
          <w:sz w:val="21"/>
          <w:szCs w:val="21"/>
          <w14:textFill>
            <w14:solidFill>
              <w14:schemeClr w14:val="tx1"/>
            </w14:solidFill>
          </w14:textFill>
        </w:rPr>
        <w:t>000亿芽孢/</w:t>
      </w:r>
      <w:r>
        <w:rPr>
          <w:rFonts w:hint="eastAsia" w:eastAsiaTheme="minorEastAsia"/>
          <w:bCs/>
          <w:color w:val="000000" w:themeColor="text1"/>
          <w:sz w:val="21"/>
          <w:szCs w:val="21"/>
          <w:lang w:val="en-US" w:eastAsia="zh-CN"/>
          <w14:textFill>
            <w14:solidFill>
              <w14:schemeClr w14:val="tx1"/>
            </w14:solidFill>
          </w14:textFill>
        </w:rPr>
        <w:t>g枯草芽孢杆菌</w:t>
      </w:r>
      <w:r>
        <w:rPr>
          <w:rFonts w:eastAsiaTheme="minorEastAsia"/>
          <w:bCs/>
          <w:color w:val="000000" w:themeColor="text1"/>
          <w:sz w:val="21"/>
          <w:szCs w:val="21"/>
          <w14:textFill>
            <w14:solidFill>
              <w14:schemeClr w14:val="tx1"/>
            </w14:solidFill>
          </w14:textFill>
        </w:rPr>
        <w:t>20</w:t>
      </w:r>
      <w:r>
        <w:rPr>
          <w:rFonts w:hint="eastAsia" w:eastAsiaTheme="minorEastAsia"/>
          <w:bCs/>
          <w:color w:val="000000" w:themeColor="text1"/>
          <w:sz w:val="21"/>
          <w:szCs w:val="21"/>
          <w:lang w:val="en-US" w:eastAsia="zh-CN"/>
          <w14:textFill>
            <w14:solidFill>
              <w14:schemeClr w14:val="tx1"/>
            </w14:solidFill>
          </w14:textFill>
        </w:rPr>
        <w:t xml:space="preserve"> g</w:t>
      </w:r>
      <w:r>
        <w:rPr>
          <w:rFonts w:eastAsiaTheme="minorEastAsia"/>
          <w:bCs/>
          <w:color w:val="000000" w:themeColor="text1"/>
          <w:sz w:val="21"/>
          <w:szCs w:val="21"/>
          <w14:textFill>
            <w14:solidFill>
              <w14:schemeClr w14:val="tx1"/>
            </w14:solidFill>
          </w14:textFill>
        </w:rPr>
        <w:t>~25</w:t>
      </w:r>
      <w:r>
        <w:rPr>
          <w:rFonts w:hint="eastAsia" w:eastAsiaTheme="minorEastAsia"/>
          <w:bCs/>
          <w:color w:val="000000" w:themeColor="text1"/>
          <w:sz w:val="21"/>
          <w:szCs w:val="21"/>
          <w:lang w:val="en-US" w:eastAsia="zh-CN"/>
          <w14:textFill>
            <w14:solidFill>
              <w14:schemeClr w14:val="tx1"/>
            </w14:solidFill>
          </w14:textFill>
        </w:rPr>
        <w:t xml:space="preserve"> g，或</w:t>
      </w:r>
      <w:r>
        <w:rPr>
          <w:rFonts w:eastAsiaTheme="minorEastAsia"/>
          <w:bCs/>
          <w:color w:val="000000" w:themeColor="text1"/>
          <w:sz w:val="21"/>
          <w:szCs w:val="21"/>
          <w14:textFill>
            <w14:solidFill>
              <w14:schemeClr w14:val="tx1"/>
            </w14:solidFill>
          </w14:textFill>
        </w:rPr>
        <w:t>30亿芽孢/</w:t>
      </w:r>
      <w:r>
        <w:rPr>
          <w:rFonts w:hint="eastAsia" w:eastAsiaTheme="minorEastAsia"/>
          <w:bCs/>
          <w:color w:val="000000" w:themeColor="text1"/>
          <w:sz w:val="21"/>
          <w:szCs w:val="21"/>
          <w:lang w:val="en-US" w:eastAsia="zh-CN"/>
          <w14:textFill>
            <w14:solidFill>
              <w14:schemeClr w14:val="tx1"/>
            </w14:solidFill>
          </w14:textFill>
        </w:rPr>
        <w:t>g</w:t>
      </w:r>
      <w:r>
        <w:rPr>
          <w:rFonts w:eastAsiaTheme="minorEastAsia"/>
          <w:bCs/>
          <w:color w:val="000000" w:themeColor="text1"/>
          <w:sz w:val="21"/>
          <w:szCs w:val="21"/>
          <w14:textFill>
            <w14:solidFill>
              <w14:schemeClr w14:val="tx1"/>
            </w14:solidFill>
          </w14:textFill>
        </w:rPr>
        <w:t>甲基营养型</w:t>
      </w:r>
      <w:r>
        <w:rPr>
          <w:rFonts w:hint="eastAsia" w:eastAsiaTheme="minorEastAsia"/>
          <w:bCs/>
          <w:color w:val="000000" w:themeColor="text1"/>
          <w:sz w:val="21"/>
          <w:szCs w:val="21"/>
          <w:lang w:val="en-US" w:eastAsia="zh-CN"/>
          <w14:textFill>
            <w14:solidFill>
              <w14:schemeClr w14:val="tx1"/>
            </w14:solidFill>
          </w14:textFill>
        </w:rPr>
        <w:t>芽孢杆菌</w:t>
      </w:r>
      <w:r>
        <w:rPr>
          <w:rFonts w:eastAsiaTheme="minorEastAsia"/>
          <w:bCs/>
          <w:color w:val="000000" w:themeColor="text1"/>
          <w:sz w:val="21"/>
          <w:szCs w:val="21"/>
          <w14:textFill>
            <w14:solidFill>
              <w14:schemeClr w14:val="tx1"/>
            </w14:solidFill>
          </w14:textFill>
        </w:rPr>
        <w:t>可湿性粉剂500</w:t>
      </w:r>
      <w:r>
        <w:rPr>
          <w:rFonts w:hint="eastAsia" w:eastAsiaTheme="minorEastAsia"/>
          <w:bCs/>
          <w:color w:val="000000" w:themeColor="text1"/>
          <w:sz w:val="21"/>
          <w:szCs w:val="21"/>
          <w:lang w:val="en-US" w:eastAsia="zh-CN"/>
          <w14:textFill>
            <w14:solidFill>
              <w14:schemeClr w14:val="tx1"/>
            </w14:solidFill>
          </w14:textFill>
        </w:rPr>
        <w:t xml:space="preserve"> g</w:t>
      </w:r>
      <w:r>
        <w:rPr>
          <w:rFonts w:eastAsiaTheme="minorEastAsia"/>
          <w:bCs/>
          <w:color w:val="000000" w:themeColor="text1"/>
          <w:sz w:val="21"/>
          <w:szCs w:val="21"/>
          <w14:textFill>
            <w14:solidFill>
              <w14:schemeClr w14:val="tx1"/>
            </w14:solidFill>
          </w14:textFill>
        </w:rPr>
        <w:t>~1</w:t>
      </w:r>
      <w:r>
        <w:rPr>
          <w:rFonts w:hint="eastAsia" w:eastAsiaTheme="minorEastAsia"/>
          <w:bCs/>
          <w:color w:val="000000" w:themeColor="text1"/>
          <w:sz w:val="21"/>
          <w:szCs w:val="21"/>
          <w:lang w:val="en-US" w:eastAsia="zh-CN"/>
          <w14:textFill>
            <w14:solidFill>
              <w14:schemeClr w14:val="tx1"/>
            </w14:solidFill>
          </w14:textFill>
        </w:rPr>
        <w:t xml:space="preserve"> </w:t>
      </w:r>
      <w:r>
        <w:rPr>
          <w:rFonts w:eastAsiaTheme="minorEastAsia"/>
          <w:bCs/>
          <w:color w:val="000000" w:themeColor="text1"/>
          <w:sz w:val="21"/>
          <w:szCs w:val="21"/>
          <w14:textFill>
            <w14:solidFill>
              <w14:schemeClr w14:val="tx1"/>
            </w14:solidFill>
          </w14:textFill>
        </w:rPr>
        <w:t>000</w:t>
      </w:r>
      <w:r>
        <w:rPr>
          <w:rFonts w:hint="eastAsia" w:eastAsiaTheme="minorEastAsia"/>
          <w:bCs/>
          <w:color w:val="000000" w:themeColor="text1"/>
          <w:sz w:val="21"/>
          <w:szCs w:val="21"/>
          <w:lang w:val="en-US" w:eastAsia="zh-CN"/>
          <w14:textFill>
            <w14:solidFill>
              <w14:schemeClr w14:val="tx1"/>
            </w14:solidFill>
          </w14:textFill>
        </w:rPr>
        <w:t xml:space="preserve"> g，防治根腐病。</w:t>
      </w:r>
    </w:p>
    <w:p w14:paraId="38E1848F">
      <w:pPr>
        <w:pStyle w:val="189"/>
        <w:spacing w:before="156" w:after="156"/>
        <w:rPr>
          <w:color w:val="000000" w:themeColor="text1"/>
          <w14:textFill>
            <w14:solidFill>
              <w14:schemeClr w14:val="tx1"/>
            </w14:solidFill>
          </w14:textFill>
        </w:rPr>
      </w:pPr>
      <w:r>
        <w:rPr>
          <w:color w:val="000000" w:themeColor="text1"/>
          <w14:textFill>
            <w14:solidFill>
              <w14:schemeClr w14:val="tx1"/>
            </w14:solidFill>
          </w14:textFill>
        </w:rPr>
        <w:t>8.2.2立枯病</w:t>
      </w:r>
    </w:p>
    <w:p w14:paraId="01EFC0EA">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病发初期或病发前采用3亿CFU/克的哈茨木霉菌可湿性粉剂按照</w:t>
      </w:r>
      <w:r>
        <w:rPr>
          <w:rFonts w:hint="eastAsia" w:eastAsiaTheme="minorEastAsia"/>
          <w:bCs/>
          <w:color w:val="000000" w:themeColor="text1"/>
          <w:szCs w:val="21"/>
          <w:lang w:val="en-US" w:eastAsia="zh-CN"/>
          <w14:textFill>
            <w14:solidFill>
              <w14:schemeClr w14:val="tx1"/>
            </w14:solidFill>
          </w14:textFill>
        </w:rPr>
        <w:t>每666.7 m</w:t>
      </w:r>
      <w:r>
        <w:rPr>
          <w:rFonts w:hint="eastAsia" w:eastAsiaTheme="minorEastAsia"/>
          <w:bCs/>
          <w:color w:val="000000" w:themeColor="text1"/>
          <w:szCs w:val="21"/>
          <w:vertAlign w:val="superscript"/>
          <w:lang w:val="en-US" w:eastAsia="zh-CN"/>
          <w14:textFill>
            <w14:solidFill>
              <w14:schemeClr w14:val="tx1"/>
            </w14:solidFill>
          </w14:textFill>
        </w:rPr>
        <w:t>2</w:t>
      </w:r>
      <w:r>
        <w:rPr>
          <w:rFonts w:eastAsiaTheme="minorEastAsia"/>
          <w:bCs/>
          <w:color w:val="000000" w:themeColor="text1"/>
          <w:szCs w:val="21"/>
          <w14:textFill>
            <w14:solidFill>
              <w14:schemeClr w14:val="tx1"/>
            </w14:solidFill>
          </w14:textFill>
        </w:rPr>
        <w:t>浇灌</w:t>
      </w:r>
      <w:r>
        <w:rPr>
          <w:rFonts w:hint="eastAsia" w:eastAsiaTheme="minorEastAsia"/>
          <w:bCs/>
          <w:color w:val="000000" w:themeColor="text1"/>
          <w:szCs w:val="21"/>
          <w:lang w:val="en-US" w:eastAsia="zh-CN"/>
          <w14:textFill>
            <w14:solidFill>
              <w14:schemeClr w14:val="tx1"/>
            </w14:solidFill>
          </w14:textFill>
        </w:rPr>
        <w:t>3333 g</w:t>
      </w:r>
      <w:r>
        <w:rPr>
          <w:rFonts w:eastAsiaTheme="minorEastAsia"/>
          <w:bCs/>
          <w:color w:val="000000" w:themeColor="text1"/>
          <w:szCs w:val="21"/>
          <w14:textFill>
            <w14:solidFill>
              <w14:schemeClr w14:val="tx1"/>
            </w14:solidFill>
          </w14:textFill>
        </w:rPr>
        <w:t>~</w:t>
      </w:r>
      <w:r>
        <w:rPr>
          <w:rFonts w:hint="eastAsia" w:eastAsiaTheme="minorEastAsia"/>
          <w:bCs/>
          <w:color w:val="000000" w:themeColor="text1"/>
          <w:szCs w:val="21"/>
          <w:lang w:val="en-US" w:eastAsia="zh-CN"/>
          <w14:textFill>
            <w14:solidFill>
              <w14:schemeClr w14:val="tx1"/>
            </w14:solidFill>
          </w14:textFill>
        </w:rPr>
        <w:t>4000 g</w:t>
      </w:r>
      <w:r>
        <w:rPr>
          <w:rFonts w:eastAsiaTheme="minorEastAsia"/>
          <w:bCs/>
          <w:color w:val="000000" w:themeColor="text1"/>
          <w:szCs w:val="21"/>
          <w14:textFill>
            <w14:solidFill>
              <w14:schemeClr w14:val="tx1"/>
            </w14:solidFill>
          </w14:textFill>
        </w:rPr>
        <w:t>。</w:t>
      </w:r>
    </w:p>
    <w:p w14:paraId="5AE3316D">
      <w:pPr>
        <w:pStyle w:val="189"/>
        <w:spacing w:before="156" w:after="156"/>
        <w:rPr>
          <w:color w:val="000000" w:themeColor="text1"/>
          <w14:textFill>
            <w14:solidFill>
              <w14:schemeClr w14:val="tx1"/>
            </w14:solidFill>
          </w14:textFill>
        </w:rPr>
      </w:pPr>
      <w:r>
        <w:rPr>
          <w:color w:val="000000" w:themeColor="text1"/>
          <w14:textFill>
            <w14:solidFill>
              <w14:schemeClr w14:val="tx1"/>
            </w14:solidFill>
          </w14:textFill>
        </w:rPr>
        <w:t>8.2.3蚜虫</w:t>
      </w:r>
    </w:p>
    <w:p w14:paraId="40B1001A">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在虫害发生初期</w:t>
      </w:r>
      <w:r>
        <w:rPr>
          <w:rFonts w:hint="eastAsia" w:eastAsiaTheme="minorEastAsia"/>
          <w:bCs/>
          <w:color w:val="000000" w:themeColor="text1"/>
          <w:szCs w:val="21"/>
          <w:lang w:eastAsia="zh-CN"/>
          <w14:textFill>
            <w14:solidFill>
              <w14:schemeClr w14:val="tx1"/>
            </w14:solidFill>
          </w14:textFill>
        </w:rPr>
        <w:t>，</w:t>
      </w:r>
      <w:r>
        <w:rPr>
          <w:rFonts w:hint="eastAsia" w:eastAsiaTheme="minorEastAsia"/>
          <w:bCs/>
          <w:color w:val="000000" w:themeColor="text1"/>
          <w:sz w:val="21"/>
          <w:szCs w:val="21"/>
          <w:lang w:val="en-US" w:eastAsia="zh-CN"/>
          <w14:textFill>
            <w14:solidFill>
              <w14:schemeClr w14:val="tx1"/>
            </w14:solidFill>
          </w14:textFill>
        </w:rPr>
        <w:t>每666.7 m</w:t>
      </w:r>
      <w:r>
        <w:rPr>
          <w:rFonts w:hint="eastAsia" w:eastAsiaTheme="minorEastAsia"/>
          <w:bCs/>
          <w:color w:val="000000" w:themeColor="text1"/>
          <w:sz w:val="21"/>
          <w:szCs w:val="21"/>
          <w:vertAlign w:val="superscript"/>
          <w:lang w:val="en-US" w:eastAsia="zh-CN"/>
          <w14:textFill>
            <w14:solidFill>
              <w14:schemeClr w14:val="tx1"/>
            </w14:solidFill>
          </w14:textFill>
        </w:rPr>
        <w:t>2</w:t>
      </w:r>
      <w:r>
        <w:rPr>
          <w:rFonts w:hint="eastAsia" w:eastAsiaTheme="minorEastAsia"/>
          <w:bCs/>
          <w:color w:val="000000" w:themeColor="text1"/>
          <w:sz w:val="21"/>
          <w:szCs w:val="21"/>
          <w:lang w:val="en-US" w:eastAsia="zh-CN"/>
          <w14:textFill>
            <w14:solidFill>
              <w14:schemeClr w14:val="tx1"/>
            </w14:solidFill>
          </w14:textFill>
        </w:rPr>
        <w:t>喷施</w:t>
      </w:r>
      <w:r>
        <w:rPr>
          <w:rFonts w:eastAsiaTheme="minorEastAsia"/>
          <w:bCs/>
          <w:color w:val="000000" w:themeColor="text1"/>
          <w:sz w:val="21"/>
          <w:szCs w:val="21"/>
          <w14:textFill>
            <w14:solidFill>
              <w14:schemeClr w14:val="tx1"/>
            </w14:solidFill>
          </w14:textFill>
        </w:rPr>
        <w:t>1.5</w:t>
      </w:r>
      <w:r>
        <w:rPr>
          <w:rFonts w:hint="eastAsia" w:eastAsiaTheme="minorEastAsia"/>
          <w:bCs/>
          <w:color w:val="000000" w:themeColor="text1"/>
          <w:sz w:val="21"/>
          <w:szCs w:val="21"/>
          <w:lang w:val="en-US" w:eastAsia="zh-CN"/>
          <w14:textFill>
            <w14:solidFill>
              <w14:schemeClr w14:val="tx1"/>
            </w14:solidFill>
          </w14:textFill>
        </w:rPr>
        <w:t xml:space="preserve"> </w:t>
      </w:r>
      <w:r>
        <w:rPr>
          <w:rFonts w:eastAsiaTheme="minorEastAsia"/>
          <w:bCs/>
          <w:color w:val="000000" w:themeColor="text1"/>
          <w:sz w:val="21"/>
          <w:szCs w:val="21"/>
          <w14:textFill>
            <w14:solidFill>
              <w14:schemeClr w14:val="tx1"/>
            </w14:solidFill>
          </w14:textFill>
        </w:rPr>
        <w:t>%苦参碱可溶液剂30</w:t>
      </w:r>
      <w:r>
        <w:rPr>
          <w:rFonts w:hint="eastAsia" w:eastAsiaTheme="minorEastAsia"/>
          <w:bCs/>
          <w:color w:val="000000" w:themeColor="text1"/>
          <w:sz w:val="21"/>
          <w:szCs w:val="21"/>
          <w:lang w:val="en-US" w:eastAsia="zh-CN"/>
          <w14:textFill>
            <w14:solidFill>
              <w14:schemeClr w14:val="tx1"/>
            </w14:solidFill>
          </w14:textFill>
        </w:rPr>
        <w:t xml:space="preserve"> mL</w:t>
      </w:r>
      <w:r>
        <w:rPr>
          <w:rFonts w:eastAsiaTheme="minorEastAsia"/>
          <w:bCs/>
          <w:color w:val="000000" w:themeColor="text1"/>
          <w:sz w:val="21"/>
          <w:szCs w:val="21"/>
          <w14:textFill>
            <w14:solidFill>
              <w14:schemeClr w14:val="tx1"/>
            </w14:solidFill>
          </w14:textFill>
        </w:rPr>
        <w:t>~40</w:t>
      </w:r>
      <w:r>
        <w:rPr>
          <w:rFonts w:hint="eastAsia" w:eastAsiaTheme="minorEastAsia"/>
          <w:bCs/>
          <w:color w:val="000000" w:themeColor="text1"/>
          <w:sz w:val="21"/>
          <w:szCs w:val="21"/>
          <w:lang w:val="en-US" w:eastAsia="zh-CN"/>
          <w14:textFill>
            <w14:solidFill>
              <w14:schemeClr w14:val="tx1"/>
            </w14:solidFill>
          </w14:textFill>
        </w:rPr>
        <w:t xml:space="preserve"> mL，防治蚜虫</w:t>
      </w:r>
      <w:r>
        <w:rPr>
          <w:rFonts w:eastAsiaTheme="minorEastAsia"/>
          <w:bCs/>
          <w:color w:val="000000" w:themeColor="text1"/>
          <w:szCs w:val="21"/>
          <w14:textFill>
            <w14:solidFill>
              <w14:schemeClr w14:val="tx1"/>
            </w14:solidFill>
          </w14:textFill>
        </w:rPr>
        <w:t>。</w:t>
      </w:r>
    </w:p>
    <w:p w14:paraId="011C79B8">
      <w:pPr>
        <w:pStyle w:val="189"/>
        <w:spacing w:before="156" w:after="156"/>
        <w:rPr>
          <w:color w:val="000000" w:themeColor="text1"/>
          <w14:textFill>
            <w14:solidFill>
              <w14:schemeClr w14:val="tx1"/>
            </w14:solidFill>
          </w14:textFill>
        </w:rPr>
      </w:pPr>
      <w:r>
        <w:rPr>
          <w:color w:val="000000" w:themeColor="text1"/>
          <w14:textFill>
            <w14:solidFill>
              <w14:schemeClr w14:val="tx1"/>
            </w14:solidFill>
          </w14:textFill>
        </w:rPr>
        <w:t>8.2.4地下害虫</w:t>
      </w:r>
    </w:p>
    <w:p w14:paraId="0534B2B5">
      <w:pPr>
        <w:spacing w:line="288" w:lineRule="auto"/>
        <w:ind w:firstLine="420" w:firstLineChars="200"/>
        <w:jc w:val="left"/>
        <w:rPr>
          <w:rFonts w:eastAsiaTheme="minorEastAsia"/>
          <w:bCs/>
          <w:color w:val="000000" w:themeColor="text1"/>
          <w:szCs w:val="21"/>
          <w14:textFill>
            <w14:solidFill>
              <w14:schemeClr w14:val="tx1"/>
            </w14:solidFill>
          </w14:textFill>
        </w:rPr>
      </w:pPr>
      <w:r>
        <w:rPr>
          <w:rFonts w:eastAsiaTheme="minorEastAsia"/>
          <w:bCs/>
          <w:color w:val="000000" w:themeColor="text1"/>
          <w:szCs w:val="21"/>
          <w14:textFill>
            <w14:solidFill>
              <w14:schemeClr w14:val="tx1"/>
            </w14:solidFill>
          </w14:textFill>
        </w:rPr>
        <w:t>地下害虫幼虫发生期</w:t>
      </w:r>
      <w:r>
        <w:rPr>
          <w:rFonts w:hint="eastAsia" w:eastAsiaTheme="minorEastAsia"/>
          <w:bCs/>
          <w:color w:val="000000" w:themeColor="text1"/>
          <w:szCs w:val="21"/>
          <w:lang w:eastAsia="zh-CN"/>
          <w14:textFill>
            <w14:solidFill>
              <w14:schemeClr w14:val="tx1"/>
            </w14:solidFill>
          </w14:textFill>
        </w:rPr>
        <w:t>，</w:t>
      </w:r>
      <w:r>
        <w:rPr>
          <w:rFonts w:hint="eastAsia" w:eastAsiaTheme="minorEastAsia"/>
          <w:bCs/>
          <w:color w:val="000000" w:themeColor="text1"/>
          <w:sz w:val="21"/>
          <w:szCs w:val="21"/>
          <w:lang w:val="en-US" w:eastAsia="zh-CN"/>
          <w14:textFill>
            <w14:solidFill>
              <w14:schemeClr w14:val="tx1"/>
            </w14:solidFill>
          </w14:textFill>
        </w:rPr>
        <w:t>每666.7 m</w:t>
      </w:r>
      <w:r>
        <w:rPr>
          <w:rFonts w:hint="eastAsia" w:eastAsiaTheme="minorEastAsia"/>
          <w:bCs/>
          <w:color w:val="000000" w:themeColor="text1"/>
          <w:sz w:val="21"/>
          <w:szCs w:val="21"/>
          <w:vertAlign w:val="superscript"/>
          <w:lang w:val="en-US" w:eastAsia="zh-CN"/>
          <w14:textFill>
            <w14:solidFill>
              <w14:schemeClr w14:val="tx1"/>
            </w14:solidFill>
          </w14:textFill>
        </w:rPr>
        <w:t>2</w:t>
      </w:r>
      <w:r>
        <w:rPr>
          <w:rFonts w:hint="eastAsia" w:eastAsiaTheme="minorEastAsia"/>
          <w:bCs/>
          <w:color w:val="000000" w:themeColor="text1"/>
          <w:sz w:val="21"/>
          <w:szCs w:val="21"/>
          <w:lang w:val="en-US" w:eastAsia="zh-CN"/>
          <w14:textFill>
            <w14:solidFill>
              <w14:schemeClr w14:val="tx1"/>
            </w14:solidFill>
          </w14:textFill>
        </w:rPr>
        <w:t>喷施</w:t>
      </w:r>
      <w:r>
        <w:rPr>
          <w:rFonts w:eastAsiaTheme="minorEastAsia"/>
          <w:bCs/>
          <w:color w:val="000000" w:themeColor="text1"/>
          <w:sz w:val="21"/>
          <w:szCs w:val="21"/>
          <w14:textFill>
            <w14:solidFill>
              <w14:schemeClr w14:val="tx1"/>
            </w14:solidFill>
          </w14:textFill>
        </w:rPr>
        <w:t>1</w:t>
      </w:r>
      <w:r>
        <w:rPr>
          <w:rFonts w:hint="eastAsia" w:eastAsiaTheme="minorEastAsia"/>
          <w:bCs/>
          <w:color w:val="000000" w:themeColor="text1"/>
          <w:sz w:val="21"/>
          <w:szCs w:val="21"/>
          <w:lang w:val="en-US" w:eastAsia="zh-CN"/>
          <w14:textFill>
            <w14:solidFill>
              <w14:schemeClr w14:val="tx1"/>
            </w14:solidFill>
          </w14:textFill>
        </w:rPr>
        <w:t xml:space="preserve"> </w:t>
      </w:r>
      <w:r>
        <w:rPr>
          <w:rFonts w:eastAsiaTheme="minorEastAsia"/>
          <w:bCs/>
          <w:color w:val="000000" w:themeColor="text1"/>
          <w:sz w:val="21"/>
          <w:szCs w:val="21"/>
          <w14:textFill>
            <w14:solidFill>
              <w14:schemeClr w14:val="tx1"/>
            </w14:solidFill>
          </w14:textFill>
        </w:rPr>
        <w:t>%苦皮藤素水乳剂90</w:t>
      </w:r>
      <w:r>
        <w:rPr>
          <w:rFonts w:hint="eastAsia" w:eastAsiaTheme="minorEastAsia"/>
          <w:bCs/>
          <w:color w:val="000000" w:themeColor="text1"/>
          <w:sz w:val="21"/>
          <w:szCs w:val="21"/>
          <w:lang w:val="en-US" w:eastAsia="zh-CN"/>
          <w14:textFill>
            <w14:solidFill>
              <w14:schemeClr w14:val="tx1"/>
            </w14:solidFill>
          </w14:textFill>
        </w:rPr>
        <w:t xml:space="preserve"> mL</w:t>
      </w:r>
      <w:r>
        <w:rPr>
          <w:rFonts w:eastAsiaTheme="minorEastAsia"/>
          <w:bCs/>
          <w:color w:val="000000" w:themeColor="text1"/>
          <w:sz w:val="21"/>
          <w:szCs w:val="21"/>
          <w14:textFill>
            <w14:solidFill>
              <w14:schemeClr w14:val="tx1"/>
            </w14:solidFill>
          </w14:textFill>
        </w:rPr>
        <w:t>~120</w:t>
      </w:r>
      <w:r>
        <w:rPr>
          <w:rFonts w:hint="eastAsia" w:eastAsiaTheme="minorEastAsia"/>
          <w:bCs/>
          <w:color w:val="000000" w:themeColor="text1"/>
          <w:sz w:val="21"/>
          <w:szCs w:val="21"/>
          <w:lang w:val="en-US" w:eastAsia="zh-CN"/>
          <w14:textFill>
            <w14:solidFill>
              <w14:schemeClr w14:val="tx1"/>
            </w14:solidFill>
          </w14:textFill>
        </w:rPr>
        <w:t xml:space="preserve"> mL</w:t>
      </w:r>
      <w:r>
        <w:rPr>
          <w:rFonts w:eastAsiaTheme="minorEastAsia"/>
          <w:bCs/>
          <w:color w:val="000000" w:themeColor="text1"/>
          <w:szCs w:val="21"/>
          <w14:textFill>
            <w14:solidFill>
              <w14:schemeClr w14:val="tx1"/>
            </w14:solidFill>
          </w14:textFill>
        </w:rPr>
        <w:t>喷雾处理。</w:t>
      </w:r>
    </w:p>
    <w:p w14:paraId="4EFD5293">
      <w:pPr>
        <w:spacing w:line="288" w:lineRule="auto"/>
        <w:jc w:val="left"/>
        <w:rPr>
          <w:bCs/>
          <w:color w:val="000000" w:themeColor="text1"/>
          <w:sz w:val="24"/>
          <w14:textFill>
            <w14:solidFill>
              <w14:schemeClr w14:val="tx1"/>
            </w14:solidFill>
          </w14:textFill>
        </w:rPr>
      </w:pPr>
    </w:p>
    <w:p w14:paraId="39F418EA">
      <w:pPr>
        <w:bidi w:val="0"/>
        <w:jc w:val="center"/>
        <w:rPr>
          <w:rFonts w:hint="eastAsia" w:ascii="黑体" w:hAnsi="黑体" w:eastAsia="黑体" w:cs="Times New Roman"/>
          <w:color w:val="000000" w:themeColor="text1"/>
          <w:kern w:val="0"/>
          <w:sz w:val="21"/>
          <w:szCs w:val="21"/>
          <w:lang w:val="en-US" w:eastAsia="zh-CN" w:bidi="ar-SA"/>
          <w14:textFill>
            <w14:solidFill>
              <w14:schemeClr w14:val="tx1"/>
            </w14:solidFill>
          </w14:textFill>
        </w:rPr>
      </w:pPr>
      <w:bookmarkStart w:id="22" w:name="_Toc13492"/>
      <w:r>
        <w:rPr>
          <w:rFonts w:ascii="Times New Roman"/>
          <w:b/>
          <w:bCs/>
          <w:color w:val="000000" w:themeColor="text1"/>
          <w14:textFill>
            <w14:solidFill>
              <w14:schemeClr w14:val="tx1"/>
            </w14:solidFill>
          </w14:textFill>
        </w:rPr>
        <w:br w:type="page"/>
      </w:r>
      <w:r>
        <w:rPr>
          <w:rFonts w:hint="eastAsia" w:ascii="黑体" w:hAnsi="黑体" w:eastAsia="黑体" w:cs="Times New Roman"/>
          <w:color w:val="000000" w:themeColor="text1"/>
          <w:kern w:val="0"/>
          <w:sz w:val="21"/>
          <w:szCs w:val="21"/>
          <w:lang w:val="en-US" w:eastAsia="zh-CN" w:bidi="ar-SA"/>
          <w14:textFill>
            <w14:solidFill>
              <w14:schemeClr w14:val="tx1"/>
            </w14:solidFill>
          </w14:textFill>
        </w:rPr>
        <w:t>附录A</w:t>
      </w:r>
      <w:bookmarkEnd w:id="22"/>
    </w:p>
    <w:p w14:paraId="7EC4525F">
      <w:pPr>
        <w:bidi w:val="0"/>
        <w:jc w:val="center"/>
        <w:rPr>
          <w:rFonts w:hint="eastAsia" w:ascii="黑体" w:hAnsi="黑体" w:eastAsia="黑体" w:cs="Times New Roman"/>
          <w:color w:val="000000" w:themeColor="text1"/>
          <w:kern w:val="0"/>
          <w:sz w:val="21"/>
          <w:szCs w:val="21"/>
          <w:lang w:val="en-US" w:eastAsia="zh-CN" w:bidi="ar-SA"/>
          <w14:textFill>
            <w14:solidFill>
              <w14:schemeClr w14:val="tx1"/>
            </w14:solidFill>
          </w14:textFill>
        </w:rPr>
      </w:pPr>
      <w:bookmarkStart w:id="23" w:name="_Toc30562"/>
      <w:r>
        <w:rPr>
          <w:rFonts w:hint="eastAsia" w:ascii="黑体" w:hAnsi="黑体" w:eastAsia="黑体" w:cs="Times New Roman"/>
          <w:color w:val="000000" w:themeColor="text1"/>
          <w:kern w:val="0"/>
          <w:sz w:val="21"/>
          <w:szCs w:val="21"/>
          <w:lang w:val="en-US" w:eastAsia="zh-CN" w:bidi="ar-SA"/>
          <w14:textFill>
            <w14:solidFill>
              <w14:schemeClr w14:val="tx1"/>
            </w14:solidFill>
          </w14:textFill>
        </w:rPr>
        <w:t>(规范性)</w:t>
      </w:r>
    </w:p>
    <w:p w14:paraId="63A2A84C">
      <w:pPr>
        <w:bidi w:val="0"/>
        <w:jc w:val="center"/>
        <w:rPr>
          <w:rFonts w:hint="eastAsia" w:ascii="黑体" w:hAnsi="黑体" w:eastAsia="黑体" w:cs="Times New Roman"/>
          <w:color w:val="000000" w:themeColor="text1"/>
          <w:kern w:val="0"/>
          <w:sz w:val="21"/>
          <w:szCs w:val="21"/>
          <w:lang w:val="en-US" w:eastAsia="zh-CN" w:bidi="ar-SA"/>
          <w14:textFill>
            <w14:solidFill>
              <w14:schemeClr w14:val="tx1"/>
            </w14:solidFill>
          </w14:textFill>
        </w:rPr>
      </w:pPr>
      <w:r>
        <w:rPr>
          <w:rFonts w:hint="eastAsia" w:ascii="黑体" w:hAnsi="黑体" w:eastAsia="黑体" w:cs="Times New Roman"/>
          <w:color w:val="000000" w:themeColor="text1"/>
          <w:kern w:val="0"/>
          <w:sz w:val="21"/>
          <w:szCs w:val="21"/>
          <w:lang w:val="en-US" w:eastAsia="zh-CN" w:bidi="ar-SA"/>
          <w14:textFill>
            <w14:solidFill>
              <w14:schemeClr w14:val="tx1"/>
            </w14:solidFill>
          </w14:textFill>
        </w:rPr>
        <w:t>远志生产中的禁用农药</w:t>
      </w:r>
      <w:bookmarkEnd w:id="23"/>
    </w:p>
    <w:p w14:paraId="30FB498E">
      <w:pPr>
        <w:bidi w:val="0"/>
        <w:jc w:val="center"/>
        <w:rPr>
          <w:rFonts w:hint="eastAsia" w:ascii="黑体" w:hAnsi="黑体" w:eastAsia="黑体" w:cs="Times New Roman"/>
          <w:color w:val="000000" w:themeColor="text1"/>
          <w:kern w:val="0"/>
          <w:sz w:val="21"/>
          <w:szCs w:val="21"/>
          <w:lang w:val="en-US" w:eastAsia="zh-CN" w:bidi="ar-SA"/>
          <w14:textFill>
            <w14:solidFill>
              <w14:schemeClr w14:val="tx1"/>
            </w14:solidFill>
          </w14:textFill>
        </w:rPr>
      </w:pPr>
      <w:r>
        <w:rPr>
          <w:rFonts w:hint="eastAsia" w:ascii="黑体" w:hAnsi="黑体" w:eastAsia="黑体" w:cs="Times New Roman"/>
          <w:color w:val="000000" w:themeColor="text1"/>
          <w:kern w:val="0"/>
          <w:sz w:val="21"/>
          <w:szCs w:val="21"/>
          <w:lang w:val="en-US" w:eastAsia="zh-CN" w:bidi="ar-SA"/>
          <w14:textFill>
            <w14:solidFill>
              <w14:schemeClr w14:val="tx1"/>
            </w14:solidFill>
          </w14:textFill>
        </w:rPr>
        <w:t>表 A.1 远志生产中的禁用农药</w:t>
      </w:r>
    </w:p>
    <w:p w14:paraId="2B37FCB5">
      <w:pPr>
        <w:spacing w:line="288" w:lineRule="auto"/>
        <w:ind w:firstLine="480" w:firstLineChars="200"/>
        <w:jc w:val="center"/>
        <w:rPr>
          <w:b/>
          <w:bCs/>
          <w:color w:val="000000" w:themeColor="text1"/>
          <w:sz w:val="24"/>
          <w14:textFill>
            <w14:solidFill>
              <w14:schemeClr w14:val="tx1"/>
            </w14:solidFill>
          </w14:textFill>
        </w:rPr>
      </w:pPr>
      <w:r>
        <w:rPr>
          <w:b/>
          <w:bCs/>
          <w:color w:val="000000" w:themeColor="text1"/>
          <w:sz w:val="24"/>
          <w14:textFill>
            <w14:solidFill>
              <w14:schemeClr w14:val="tx1"/>
            </w14:solidFill>
          </w14:textFill>
        </w:rPr>
        <w:drawing>
          <wp:inline distT="0" distB="0" distL="114300" distR="114300">
            <wp:extent cx="5115560" cy="3907155"/>
            <wp:effectExtent l="0" t="0" r="5080" b="9525"/>
            <wp:docPr id="6" name="图片 2" descr="16756655400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2" descr="1675665540035"/>
                    <pic:cNvPicPr>
                      <a:picLocks noChangeAspect="1"/>
                    </pic:cNvPicPr>
                  </pic:nvPicPr>
                  <pic:blipFill>
                    <a:blip r:embed="rId12"/>
                    <a:stretch>
                      <a:fillRect/>
                    </a:stretch>
                  </pic:blipFill>
                  <pic:spPr>
                    <a:xfrm>
                      <a:off x="0" y="0"/>
                      <a:ext cx="5115560" cy="3907155"/>
                    </a:xfrm>
                    <a:prstGeom prst="rect">
                      <a:avLst/>
                    </a:prstGeom>
                    <a:noFill/>
                    <a:ln>
                      <a:noFill/>
                    </a:ln>
                  </pic:spPr>
                </pic:pic>
              </a:graphicData>
            </a:graphic>
          </wp:inline>
        </w:drawing>
      </w:r>
    </w:p>
    <w:p w14:paraId="3DBFD1E7">
      <w:pPr>
        <w:rPr>
          <w:color w:val="000000" w:themeColor="text1"/>
          <w14:textFill>
            <w14:solidFill>
              <w14:schemeClr w14:val="tx1"/>
            </w14:solidFill>
          </w14:textFill>
        </w:rPr>
      </w:pPr>
      <w:bookmarkStart w:id="24" w:name="BookMark8"/>
    </w:p>
    <w:p w14:paraId="56D310BC">
      <w:pPr>
        <w:jc w:val="center"/>
        <w:rPr>
          <w:b/>
          <w:bCs/>
          <w:color w:val="000000" w:themeColor="text1"/>
          <w:sz w:val="24"/>
          <w14:textFill>
            <w14:solidFill>
              <w14:schemeClr w14:val="tx1"/>
            </w14:solidFill>
          </w14:textFill>
        </w:rPr>
      </w:pPr>
      <w:r>
        <w:rPr>
          <w:color w:val="000000" w:themeColor="text1"/>
          <w14:textFill>
            <w14:solidFill>
              <w14:schemeClr w14:val="tx1"/>
            </w14:solidFill>
          </w14:textFill>
        </w:rPr>
        <w:drawing>
          <wp:inline distT="0" distB="0" distL="0" distR="0">
            <wp:extent cx="1485900" cy="317500"/>
            <wp:effectExtent l="0" t="0" r="0" b="6350"/>
            <wp:docPr id="8" name="图片 8"/>
            <wp:cNvGraphicFramePr/>
            <a:graphic xmlns:a="http://schemas.openxmlformats.org/drawingml/2006/main">
              <a:graphicData uri="http://schemas.openxmlformats.org/drawingml/2006/picture">
                <pic:pic xmlns:pic="http://schemas.openxmlformats.org/drawingml/2006/picture">
                  <pic:nvPicPr>
                    <pic:cNvPr id="8" name="图片 8"/>
                    <pic:cNvPicPr/>
                  </pic:nvPicPr>
                  <pic:blipFill>
                    <a:blip r:embed="rId13"/>
                    <a:stretch>
                      <a:fillRect/>
                    </a:stretch>
                  </pic:blipFill>
                  <pic:spPr>
                    <a:xfrm>
                      <a:off x="0" y="0"/>
                      <a:ext cx="1485900" cy="317500"/>
                    </a:xfrm>
                    <a:prstGeom prst="rect">
                      <a:avLst/>
                    </a:prstGeom>
                  </pic:spPr>
                </pic:pic>
              </a:graphicData>
            </a:graphic>
          </wp:inline>
        </w:drawing>
      </w:r>
      <w:bookmarkEnd w:id="24"/>
    </w:p>
    <w:p w14:paraId="467C9F33">
      <w:pPr>
        <w:spacing w:line="288" w:lineRule="auto"/>
        <w:ind w:firstLine="480" w:firstLineChars="200"/>
        <w:jc w:val="center"/>
        <w:rPr>
          <w:b/>
          <w:bCs/>
          <w:color w:val="000000" w:themeColor="text1"/>
          <w:sz w:val="24"/>
          <w14:textFill>
            <w14:solidFill>
              <w14:schemeClr w14:val="tx1"/>
            </w14:solidFill>
          </w14:textFill>
        </w:rPr>
      </w:pPr>
    </w:p>
    <w:p w14:paraId="2F277699">
      <w:pPr>
        <w:spacing w:before="69" w:line="506" w:lineRule="exact"/>
        <w:ind w:firstLine="420" w:firstLineChars="200"/>
        <w:jc w:val="left"/>
        <w:rPr>
          <w:b/>
          <w:color w:val="000000" w:themeColor="text1"/>
          <w:position w:val="22"/>
          <w14:textFill>
            <w14:solidFill>
              <w14:schemeClr w14:val="tx1"/>
            </w14:solidFill>
          </w14:textFill>
        </w:rPr>
      </w:pPr>
    </w:p>
    <w:p w14:paraId="5171786B">
      <w:pPr>
        <w:spacing w:before="69" w:line="506" w:lineRule="exact"/>
        <w:jc w:val="left"/>
        <w:rPr>
          <w:color w:val="000000" w:themeColor="text1"/>
          <w14:textFill>
            <w14:solidFill>
              <w14:schemeClr w14:val="tx1"/>
            </w14:solidFill>
          </w14:textFill>
        </w:rPr>
      </w:pPr>
    </w:p>
    <w:p w14:paraId="0E2D6C6E">
      <w:pPr>
        <w:spacing w:line="360" w:lineRule="auto"/>
        <w:ind w:firstLine="480" w:firstLineChars="200"/>
        <w:jc w:val="left"/>
        <w:rPr>
          <w:bCs/>
          <w:color w:val="000000" w:themeColor="text1"/>
          <w:sz w:val="24"/>
          <w14:textFill>
            <w14:solidFill>
              <w14:schemeClr w14:val="tx1"/>
            </w14:solidFill>
          </w14:textFill>
        </w:rPr>
      </w:pPr>
    </w:p>
    <w:p w14:paraId="0F004B8B">
      <w:pPr>
        <w:spacing w:line="360" w:lineRule="auto"/>
        <w:ind w:firstLine="480" w:firstLineChars="200"/>
        <w:jc w:val="left"/>
        <w:rPr>
          <w:bCs/>
          <w:color w:val="000000" w:themeColor="text1"/>
          <w:sz w:val="24"/>
          <w14:textFill>
            <w14:solidFill>
              <w14:schemeClr w14:val="tx1"/>
            </w14:solidFill>
          </w14:textFill>
        </w:rPr>
      </w:pPr>
    </w:p>
    <w:bookmarkEnd w:id="1"/>
    <w:bookmarkEnd w:id="2"/>
    <w:bookmarkEnd w:id="3"/>
    <w:bookmarkEnd w:id="4"/>
    <w:p w14:paraId="29F5DD5E">
      <w:pPr>
        <w:autoSpaceDE w:val="0"/>
        <w:autoSpaceDN w:val="0"/>
        <w:adjustRightInd w:val="0"/>
        <w:jc w:val="left"/>
        <w:rPr>
          <w:color w:val="000000" w:themeColor="text1"/>
          <w:kern w:val="0"/>
          <w:szCs w:val="21"/>
          <w14:textFill>
            <w14:solidFill>
              <w14:schemeClr w14:val="tx1"/>
            </w14:solidFill>
          </w14:textFill>
        </w:rPr>
      </w:pPr>
    </w:p>
    <w:sectPr>
      <w:footerReference r:id="rId10" w:type="default"/>
      <w:pgSz w:w="11906" w:h="16838"/>
      <w:pgMar w:top="1440" w:right="1800" w:bottom="1440" w:left="1800" w:header="1418" w:footer="1134" w:gutter="0"/>
      <w:pgNumType w:fmt="decimal" w:start="1"/>
      <w:cols w:space="720" w:num="1"/>
      <w:formProt w:val="0"/>
      <w:docGrid w:type="linesAndChar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PingFang SC">
    <w:altName w:val="微软雅黑"/>
    <w:panose1 w:val="00000000000000000000"/>
    <w:charset w:val="00"/>
    <w:family w:val="auto"/>
    <w:pitch w:val="default"/>
    <w:sig w:usb0="00000000" w:usb1="00000000" w:usb2="00000000" w:usb3="00000000" w:csb0="00040001" w:csb1="00000000"/>
  </w:font>
  <w:font w:name="monospace">
    <w:altName w:val="微软雅黑"/>
    <w:panose1 w:val="00000000000000000000"/>
    <w:charset w:val="00"/>
    <w:family w:val="auto"/>
    <w:pitch w:val="default"/>
    <w:sig w:usb0="00000000" w:usb1="00000000" w:usb2="00000000" w:usb3="00000000" w:csb0="00040001"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AC4BD3">
    <w:pPr>
      <w:pStyle w:val="19"/>
    </w:pPr>
    <w: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205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0F597F44">
                          <w:pPr>
                            <w:pStyle w:val="1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wps:txbx>
                    <wps:bodyPr wrap="none" lIns="0" tIns="0" rIns="0" bIns="0">
                      <a:spAutoFit/>
                    </wps:bodyPr>
                  </wps:wsp>
                </a:graphicData>
              </a:graphic>
            </wp:anchor>
          </w:drawing>
        </mc:Choice>
        <mc:Fallback>
          <w:pict>
            <v:shape id="文本框 2050"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SpGDNMQBAACQAwAADgAAAGRycy9lMm9Eb2MueG1srVPNjtMwEL4j7TtY&#10;vm+drbRQRU1XoGpXSAiQln0A17EbS/6Tx23SF4A34MSFO8/V52DspC0slz1wccYz42/m+2ayvBus&#10;IXsZQXvX0JtZRYl0wrfabRv69OX+ekEJJO5abryTDT1IoHerq1fLPtRy7jtvWhkJgjio+9DQLqVQ&#10;Mwaik5bDzAfpMKh8tDzhNW5ZG3mP6NaweVW9Zr2PbYheSAD0rscgnRDjSwC9UlrItRc7K10aUaM0&#10;PCEl6HQAuirdKiVF+qQUyERMQ5FpKicWQXuTT7Za8nobeei0mFrgL2nhGSfLtcOiZ6g1T5zsov4H&#10;ymoRPXiVZsJbNhIpiiCLm+qZNo8dD7JwQakhnEWH/wcrPu4/R6Lbhr6hxHGLAz9+/3b88ev48yuZ&#10;V7dFoT5AjYmPAVPT8M4PuDdZuewHdGbig4o2f5ESwTjqezjrK4dERH60mC8WFYYExk4XxGGX5yFC&#10;epDekmw0NOIAi658/wHSmHpKydWcv9fGlCEa95cDMbOHXXrMVho2w9T4xrcH5NPj7BvqcNUpMe8d&#10;SpvX5GTEk7GZjFwDwttdwsKln4w6Qk3FcFCF0bRUeRP+vJesy4+0+g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OqXm5zwAAAAUBAAAPAAAAAAAAAAEAIAAAACIAAABkcnMvZG93bnJldi54bWxQSwEC&#10;FAAUAAAACACHTuJASpGDNMQBAACQAwAADgAAAAAAAAABACAAAAAeAQAAZHJzL2Uyb0RvYy54bWxQ&#10;SwUGAAAAAAYABgBZAQAAVAUAAAAA&#10;">
              <v:fill on="f" focussize="0,0"/>
              <v:stroke on="f"/>
              <v:imagedata o:title=""/>
              <o:lock v:ext="edit" aspectratio="f"/>
              <v:textbox inset="0mm,0mm,0mm,0mm" style="mso-fit-shape-to-text:t;">
                <w:txbxContent>
                  <w:p w14:paraId="0F597F44">
                    <w:pPr>
                      <w:pStyle w:val="19"/>
                    </w:pP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2AB6C1">
    <w:pPr>
      <w:pStyle w:val="19"/>
    </w:pPr>
    <w:r>
      <w:rPr>
        <w:rFonts w:hint="eastAsia"/>
      </w:rPr>
      <w:t>2</w:t>
    </w:r>
  </w:p>
  <w:p w14:paraId="0200BEE3">
    <w:pPr>
      <w:pStyle w:val="1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30FC18">
    <w:pPr>
      <w:pStyle w:val="19"/>
    </w:pPr>
    <w:r>
      <w:rPr>
        <w:sz w:val="18"/>
      </w:rPr>
      <mc:AlternateContent>
        <mc:Choice Requires="wps">
          <w:drawing>
            <wp:anchor distT="0" distB="0" distL="114300" distR="114300" simplePos="0" relativeHeight="251660288" behindDoc="0" locked="0" layoutInCell="1" allowOverlap="1">
              <wp:simplePos x="0" y="0"/>
              <wp:positionH relativeFrom="margin">
                <wp:align>right</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E493C79">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3E493C79">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80DA41">
    <w:pPr>
      <w:pStyle w:val="19"/>
    </w:pPr>
    <w:r>
      <w:rPr>
        <w:rFonts w:hint="eastAsia"/>
      </w:rPr>
      <w:t>3</w:t>
    </w:r>
  </w:p>
  <w:p w14:paraId="37EBDAA3">
    <w:pPr>
      <w:pStyle w:val="172"/>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E32346">
    <w:pPr>
      <w:pStyle w:val="19"/>
    </w:pPr>
    <w:r>
      <w:rPr>
        <w:sz w:val="18"/>
      </w:rPr>
      <mc:AlternateContent>
        <mc:Choice Requires="wps">
          <w:drawing>
            <wp:anchor distT="0" distB="0" distL="114300" distR="114300" simplePos="0" relativeHeight="251663360" behindDoc="0" locked="0" layoutInCell="1" allowOverlap="1">
              <wp:simplePos x="0" y="0"/>
              <wp:positionH relativeFrom="margin">
                <wp:align>right</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0F151B15">
                          <w:pPr>
                            <w:pStyle w:val="19"/>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6336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0F151B15">
                    <w:pPr>
                      <w:pStyle w:val="19"/>
                    </w:pPr>
                    <w:r>
                      <w:fldChar w:fldCharType="begin"/>
                    </w:r>
                    <w:r>
                      <w:instrText xml:space="preserve"> PAGE  \* MERGEFORMAT </w:instrText>
                    </w:r>
                    <w:r>
                      <w:fldChar w:fldCharType="separate"/>
                    </w:r>
                    <w:r>
                      <w:t>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2B80D4">
    <w:pPr>
      <w:pStyle w:val="20"/>
      <w:spacing w:before="60" w:after="60"/>
    </w:pPr>
    <w:r>
      <w:fldChar w:fldCharType="begin"/>
    </w:r>
    <w:r>
      <w:instrText xml:space="preserve">PAGE   \* MERGEFORMAT</w:instrText>
    </w:r>
    <w:r>
      <w:fldChar w:fldCharType="separate"/>
    </w:r>
    <w:r>
      <w:rPr>
        <w:lang w:val="zh-CN"/>
      </w:rPr>
      <w:t>4</w:t>
    </w:r>
    <w:r>
      <w:fldChar w:fldCharType="end"/>
    </w:r>
  </w:p>
  <w:p w14:paraId="303E23E5">
    <w:pPr>
      <w:pStyle w:val="16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AA5053">
    <w:pPr>
      <w:ind w:firstLine="669"/>
      <w:jc w:val="right"/>
      <w:rPr>
        <w:rFonts w:hint="default" w:eastAsia="黑体"/>
        <w:sz w:val="21"/>
        <w:szCs w:val="21"/>
        <w:lang w:val="en-US" w:eastAsia="zh-CN"/>
      </w:rPr>
    </w:pPr>
    <w:r>
      <w:rPr>
        <w:sz w:val="21"/>
        <w:szCs w:val="21"/>
      </w:rPr>
      <w:t>DB</w:t>
    </w:r>
    <w:r>
      <w:rPr>
        <w:rFonts w:eastAsia="黑体"/>
        <w:sz w:val="21"/>
        <w:szCs w:val="21"/>
      </w:rPr>
      <w:t>14/</w:t>
    </w:r>
    <w:r>
      <w:rPr>
        <w:rFonts w:eastAsia="黑体"/>
        <w:spacing w:val="-1"/>
        <w:sz w:val="21"/>
        <w:szCs w:val="21"/>
      </w:rPr>
      <w:t xml:space="preserve"> </w:t>
    </w:r>
    <w:r>
      <w:rPr>
        <w:rFonts w:eastAsia="黑体"/>
        <w:sz w:val="21"/>
        <w:szCs w:val="21"/>
      </w:rPr>
      <w:t>T</w:t>
    </w:r>
    <w:r>
      <w:rPr>
        <w:rFonts w:eastAsia="黑体"/>
        <w:spacing w:val="-1"/>
        <w:sz w:val="21"/>
        <w:szCs w:val="21"/>
      </w:rPr>
      <w:t xml:space="preserve"> </w:t>
    </w:r>
    <w:r>
      <w:rPr>
        <w:rFonts w:eastAsia="黑体"/>
        <w:sz w:val="21"/>
        <w:szCs w:val="21"/>
      </w:rPr>
      <w:t>××××—</w:t>
    </w:r>
    <w:r>
      <w:rPr>
        <w:rFonts w:hint="eastAsia" w:eastAsia="黑体"/>
        <w:sz w:val="21"/>
        <w:szCs w:val="21"/>
        <w:lang w:val="en-US" w:eastAsia="zh-CN"/>
      </w:rPr>
      <w:t>2024</w:t>
    </w:r>
  </w:p>
  <w:p w14:paraId="215CB0AC">
    <w:pPr>
      <w:pStyle w:val="20"/>
      <w:rPr>
        <w:rFonts w:hint="default" w:eastAsia="宋体"/>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2923B5">
    <w:pPr>
      <w:pStyle w:val="166"/>
      <w:jc w:val="right"/>
    </w:pPr>
    <w:r>
      <w:t>DB21/ XXXXX—XXXX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7C06DB"/>
    <w:multiLevelType w:val="multilevel"/>
    <w:tmpl w:val="027C06DB"/>
    <w:lvl w:ilvl="0" w:tentative="0">
      <w:start w:val="1"/>
      <w:numFmt w:val="decimal"/>
      <w:pStyle w:val="3"/>
      <w:lvlText w:val="1.2.%1"/>
      <w:lvlJc w:val="left"/>
      <w:pPr>
        <w:ind w:left="840" w:hanging="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
    <w:nsid w:val="079102AD"/>
    <w:multiLevelType w:val="multilevel"/>
    <w:tmpl w:val="079102AD"/>
    <w:lvl w:ilvl="0" w:tentative="0">
      <w:start w:val="1"/>
      <w:numFmt w:val="decimal"/>
      <w:pStyle w:val="1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2">
    <w:nsid w:val="07ED3FEA"/>
    <w:multiLevelType w:val="multilevel"/>
    <w:tmpl w:val="07ED3FEA"/>
    <w:lvl w:ilvl="0" w:tentative="0">
      <w:start w:val="1"/>
      <w:numFmt w:val="none"/>
      <w:pStyle w:val="186"/>
      <w:lvlText w:val="%1"/>
      <w:lvlJc w:val="left"/>
      <w:pPr>
        <w:ind w:left="425" w:hanging="425"/>
      </w:pPr>
      <w:rPr>
        <w:rFonts w:hint="eastAsia"/>
      </w:rPr>
    </w:lvl>
    <w:lvl w:ilvl="1" w:tentative="0">
      <w:start w:val="1"/>
      <w:numFmt w:val="decimal"/>
      <w:suff w:val="nothing"/>
      <w:lvlText w:val="%10.%2 "/>
      <w:lvlJc w:val="left"/>
      <w:pPr>
        <w:ind w:left="0" w:firstLine="0"/>
      </w:pPr>
      <w:rPr>
        <w:rFonts w:hint="eastAsia" w:ascii="黑体" w:hAnsi="Calibri" w:eastAsia="黑体"/>
        <w:b w:val="0"/>
        <w:i w:val="0"/>
        <w:sz w:val="21"/>
      </w:rPr>
    </w:lvl>
    <w:lvl w:ilvl="2" w:tentative="0">
      <w:start w:val="1"/>
      <w:numFmt w:val="decimal"/>
      <w:suff w:val="nothing"/>
      <w:lvlText w:val="%10.%2.%3 "/>
      <w:lvlJc w:val="left"/>
      <w:pPr>
        <w:ind w:left="0" w:firstLine="0"/>
      </w:pPr>
      <w:rPr>
        <w:rFonts w:hint="eastAsia" w:ascii="黑体" w:hAnsi="Calibri" w:eastAsia="黑体"/>
        <w:b w:val="0"/>
        <w:i w:val="0"/>
        <w:sz w:val="21"/>
      </w:rPr>
    </w:lvl>
    <w:lvl w:ilvl="3" w:tentative="0">
      <w:start w:val="1"/>
      <w:numFmt w:val="decimal"/>
      <w:suff w:val="nothing"/>
      <w:lvlText w:val="%10.%2.%3.%4 "/>
      <w:lvlJc w:val="left"/>
      <w:pPr>
        <w:ind w:left="0" w:firstLine="0"/>
      </w:pPr>
      <w:rPr>
        <w:rFonts w:hint="eastAsia" w:ascii="黑体" w:hAnsi="Calibri" w:eastAsia="黑体"/>
        <w:b w:val="0"/>
        <w:i w:val="0"/>
        <w:sz w:val="21"/>
      </w:rPr>
    </w:lvl>
    <w:lvl w:ilvl="4" w:tentative="0">
      <w:start w:val="1"/>
      <w:numFmt w:val="decimal"/>
      <w:suff w:val="nothing"/>
      <w:lvlText w:val="%10.%2.%3.%4.%5 "/>
      <w:lvlJc w:val="left"/>
      <w:pPr>
        <w:ind w:left="0" w:firstLine="0"/>
      </w:pPr>
      <w:rPr>
        <w:rFonts w:hint="eastAsia" w:ascii="黑体" w:hAnsi="Calibri" w:eastAsia="黑体"/>
        <w:b w:val="0"/>
        <w:i w:val="0"/>
        <w:sz w:val="21"/>
      </w:rPr>
    </w:lvl>
    <w:lvl w:ilvl="5" w:tentative="0">
      <w:start w:val="1"/>
      <w:numFmt w:val="decimal"/>
      <w:suff w:val="nothing"/>
      <w:lvlText w:val="%10.%2.%3.%4.%5.%6 "/>
      <w:lvlJc w:val="left"/>
      <w:pPr>
        <w:ind w:left="0" w:firstLine="0"/>
      </w:pPr>
      <w:rPr>
        <w:rFonts w:hint="eastAsia" w:ascii="黑体" w:hAnsi="Calibri"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3">
    <w:nsid w:val="093C6778"/>
    <w:multiLevelType w:val="multilevel"/>
    <w:tmpl w:val="093C6778"/>
    <w:lvl w:ilvl="0" w:tentative="0">
      <w:start w:val="1"/>
      <w:numFmt w:val="decimal"/>
      <w:pStyle w:val="82"/>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
    <w:nsid w:val="0AE367E9"/>
    <w:multiLevelType w:val="multilevel"/>
    <w:tmpl w:val="0AE367E9"/>
    <w:lvl w:ilvl="0" w:tentative="0">
      <w:start w:val="1"/>
      <w:numFmt w:val="none"/>
      <w:pStyle w:val="135"/>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DDE2B46"/>
    <w:multiLevelType w:val="multilevel"/>
    <w:tmpl w:val="0DDE2B46"/>
    <w:lvl w:ilvl="0" w:tentative="0">
      <w:start w:val="1"/>
      <w:numFmt w:val="lowerLetter"/>
      <w:pStyle w:val="177"/>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6">
    <w:nsid w:val="1DBF583A"/>
    <w:multiLevelType w:val="multilevel"/>
    <w:tmpl w:val="1DBF583A"/>
    <w:lvl w:ilvl="0" w:tentative="0">
      <w:start w:val="1"/>
      <w:numFmt w:val="decimal"/>
      <w:pStyle w:val="133"/>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7">
    <w:nsid w:val="1FC91163"/>
    <w:multiLevelType w:val="multilevel"/>
    <w:tmpl w:val="1FC91163"/>
    <w:lvl w:ilvl="0" w:tentative="0">
      <w:start w:val="1"/>
      <w:numFmt w:val="decimal"/>
      <w:pStyle w:val="63"/>
      <w:suff w:val="nothing"/>
      <w:lvlText w:val="%1　"/>
      <w:lvlJc w:val="left"/>
      <w:pPr>
        <w:ind w:left="-105" w:firstLine="420"/>
      </w:pPr>
      <w:rPr>
        <w:rFonts w:hint="eastAsia" w:ascii="黑体" w:hAnsi="Times New Roman" w:eastAsia="黑体"/>
        <w:b w:val="0"/>
        <w:i w:val="0"/>
        <w:sz w:val="21"/>
        <w:szCs w:val="21"/>
      </w:rPr>
    </w:lvl>
    <w:lvl w:ilvl="1" w:tentative="0">
      <w:start w:val="1"/>
      <w:numFmt w:val="decimal"/>
      <w:pStyle w:val="72"/>
      <w:suff w:val="nothing"/>
      <w:lvlText w:val="%1.%2　"/>
      <w:lvlJc w:val="left"/>
      <w:pPr>
        <w:ind w:left="420" w:hanging="105"/>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94"/>
      <w:suff w:val="nothing"/>
      <w:lvlText w:val="%1.%2.%3　"/>
      <w:lvlJc w:val="left"/>
      <w:pPr>
        <w:ind w:left="951" w:hanging="210"/>
      </w:pPr>
      <w:rPr>
        <w:rFonts w:hint="eastAsia" w:ascii="黑体" w:hAnsi="Times New Roman" w:eastAsia="黑体"/>
        <w:b w:val="0"/>
        <w:i w:val="0"/>
        <w:sz w:val="21"/>
      </w:rPr>
    </w:lvl>
    <w:lvl w:ilvl="3" w:tentative="0">
      <w:start w:val="1"/>
      <w:numFmt w:val="decimal"/>
      <w:pStyle w:val="93"/>
      <w:suff w:val="nothing"/>
      <w:lvlText w:val="%1.%2.%3.%4　"/>
      <w:lvlJc w:val="left"/>
      <w:pPr>
        <w:ind w:left="31" w:firstLine="0"/>
      </w:pPr>
      <w:rPr>
        <w:rFonts w:hint="eastAsia" w:ascii="黑体" w:hAnsi="Times New Roman" w:eastAsia="黑体"/>
        <w:b w:val="0"/>
        <w:i w:val="0"/>
        <w:sz w:val="21"/>
      </w:rPr>
    </w:lvl>
    <w:lvl w:ilvl="4" w:tentative="0">
      <w:start w:val="1"/>
      <w:numFmt w:val="decimal"/>
      <w:pStyle w:val="92"/>
      <w:suff w:val="nothing"/>
      <w:lvlText w:val="%1.%2.%3.%4.%5　"/>
      <w:lvlJc w:val="left"/>
      <w:pPr>
        <w:ind w:left="31" w:firstLine="0"/>
      </w:pPr>
      <w:rPr>
        <w:rFonts w:hint="eastAsia" w:ascii="黑体" w:hAnsi="Times New Roman" w:eastAsia="黑体"/>
        <w:b w:val="0"/>
        <w:i w:val="0"/>
        <w:sz w:val="21"/>
      </w:rPr>
    </w:lvl>
    <w:lvl w:ilvl="5" w:tentative="0">
      <w:start w:val="1"/>
      <w:numFmt w:val="decimal"/>
      <w:pStyle w:val="110"/>
      <w:suff w:val="nothing"/>
      <w:lvlText w:val="%1.%2.%3.%4.%5.%6　"/>
      <w:lvlJc w:val="left"/>
      <w:pPr>
        <w:ind w:left="31" w:firstLine="0"/>
      </w:pPr>
      <w:rPr>
        <w:rFonts w:hint="eastAsia" w:ascii="黑体" w:hAnsi="Times New Roman" w:eastAsia="黑体"/>
        <w:b w:val="0"/>
        <w:i w:val="0"/>
        <w:sz w:val="21"/>
      </w:rPr>
    </w:lvl>
    <w:lvl w:ilvl="6" w:tentative="0">
      <w:start w:val="1"/>
      <w:numFmt w:val="decimal"/>
      <w:suff w:val="nothing"/>
      <w:lvlText w:val="%1%2.%3.%4.%5.%6.%7　"/>
      <w:lvlJc w:val="left"/>
      <w:pPr>
        <w:ind w:left="31" w:firstLine="0"/>
      </w:pPr>
      <w:rPr>
        <w:rFonts w:hint="eastAsia" w:ascii="黑体" w:hAnsi="Times New Roman" w:eastAsia="黑体"/>
        <w:b w:val="0"/>
        <w:i w:val="0"/>
        <w:sz w:val="21"/>
      </w:rPr>
    </w:lvl>
    <w:lvl w:ilvl="7" w:tentative="0">
      <w:start w:val="1"/>
      <w:numFmt w:val="decimal"/>
      <w:lvlText w:val="%1.%2.%3.%4.%5.%6.%7.%8"/>
      <w:lvlJc w:val="left"/>
      <w:pPr>
        <w:tabs>
          <w:tab w:val="left" w:pos="4382"/>
        </w:tabs>
        <w:ind w:left="4000" w:hanging="1418"/>
      </w:pPr>
      <w:rPr>
        <w:rFonts w:hint="eastAsia"/>
      </w:rPr>
    </w:lvl>
    <w:lvl w:ilvl="8" w:tentative="0">
      <w:start w:val="1"/>
      <w:numFmt w:val="decimal"/>
      <w:lvlText w:val="%1.%2.%3.%4.%5.%6.%7.%8.%9"/>
      <w:lvlJc w:val="left"/>
      <w:pPr>
        <w:tabs>
          <w:tab w:val="left" w:pos="4808"/>
        </w:tabs>
        <w:ind w:left="4708" w:hanging="1700"/>
      </w:pPr>
      <w:rPr>
        <w:rFonts w:hint="eastAsia"/>
      </w:rPr>
    </w:lvl>
  </w:abstractNum>
  <w:abstractNum w:abstractNumId="8">
    <w:nsid w:val="2A8F7113"/>
    <w:multiLevelType w:val="multilevel"/>
    <w:tmpl w:val="2A8F7113"/>
    <w:lvl w:ilvl="0" w:tentative="0">
      <w:start w:val="1"/>
      <w:numFmt w:val="upperLetter"/>
      <w:pStyle w:val="112"/>
      <w:suff w:val="space"/>
      <w:lvlText w:val="%1"/>
      <w:lvlJc w:val="left"/>
      <w:pPr>
        <w:ind w:left="623" w:hanging="425"/>
      </w:pPr>
      <w:rPr>
        <w:rFonts w:hint="eastAsia"/>
      </w:rPr>
    </w:lvl>
    <w:lvl w:ilvl="1" w:tentative="0">
      <w:start w:val="1"/>
      <w:numFmt w:val="decimal"/>
      <w:pStyle w:val="101"/>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155"/>
      <w:suff w:val="nothing"/>
      <w:lvlText w:val="%1——"/>
      <w:lvlJc w:val="left"/>
      <w:pPr>
        <w:ind w:left="833" w:hanging="408"/>
      </w:pPr>
      <w:rPr>
        <w:rFonts w:hint="eastAsia"/>
      </w:rPr>
    </w:lvl>
    <w:lvl w:ilvl="1" w:tentative="0">
      <w:start w:val="1"/>
      <w:numFmt w:val="bullet"/>
      <w:pStyle w:val="163"/>
      <w:lvlText w:val=""/>
      <w:lvlJc w:val="left"/>
      <w:pPr>
        <w:tabs>
          <w:tab w:val="left" w:pos="760"/>
        </w:tabs>
        <w:ind w:left="1264" w:hanging="413"/>
      </w:pPr>
      <w:rPr>
        <w:rFonts w:hint="default" w:ascii="Symbol" w:hAnsi="Symbol"/>
        <w:color w:val="auto"/>
      </w:rPr>
    </w:lvl>
    <w:lvl w:ilvl="2" w:tentative="0">
      <w:start w:val="1"/>
      <w:numFmt w:val="bullet"/>
      <w:pStyle w:val="175"/>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6"/>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173"/>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11"/>
      <w:lvlText w:val="%2)"/>
      <w:lvlJc w:val="left"/>
      <w:pPr>
        <w:tabs>
          <w:tab w:val="left" w:pos="1260"/>
        </w:tabs>
        <w:ind w:left="1259" w:hanging="419"/>
      </w:pPr>
      <w:rPr>
        <w:rFonts w:hint="eastAsia"/>
      </w:rPr>
    </w:lvl>
    <w:lvl w:ilvl="2" w:tentative="0">
      <w:start w:val="1"/>
      <w:numFmt w:val="decimal"/>
      <w:pStyle w:val="150"/>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143"/>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557C2AF5"/>
    <w:multiLevelType w:val="multilevel"/>
    <w:tmpl w:val="557C2AF5"/>
    <w:lvl w:ilvl="0" w:tentative="0">
      <w:start w:val="1"/>
      <w:numFmt w:val="decimal"/>
      <w:pStyle w:val="9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4">
    <w:nsid w:val="60B55DC2"/>
    <w:multiLevelType w:val="multilevel"/>
    <w:tmpl w:val="60B55DC2"/>
    <w:lvl w:ilvl="0" w:tentative="0">
      <w:start w:val="1"/>
      <w:numFmt w:val="upperLetter"/>
      <w:pStyle w:val="138"/>
      <w:lvlText w:val="%1"/>
      <w:lvlJc w:val="left"/>
      <w:pPr>
        <w:tabs>
          <w:tab w:val="left" w:pos="0"/>
        </w:tabs>
        <w:ind w:left="0" w:hanging="425"/>
      </w:pPr>
      <w:rPr>
        <w:rFonts w:hint="eastAsia"/>
      </w:rPr>
    </w:lvl>
    <w:lvl w:ilvl="1" w:tentative="0">
      <w:start w:val="1"/>
      <w:numFmt w:val="decimal"/>
      <w:pStyle w:val="144"/>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5">
    <w:nsid w:val="646260FA"/>
    <w:multiLevelType w:val="multilevel"/>
    <w:tmpl w:val="646260FA"/>
    <w:lvl w:ilvl="0" w:tentative="0">
      <w:start w:val="1"/>
      <w:numFmt w:val="decimal"/>
      <w:pStyle w:val="158"/>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D6C07CD"/>
    <w:multiLevelType w:val="multilevel"/>
    <w:tmpl w:val="6D6C07CD"/>
    <w:lvl w:ilvl="0" w:tentative="0">
      <w:start w:val="1"/>
      <w:numFmt w:val="lowerLetter"/>
      <w:pStyle w:val="141"/>
      <w:lvlText w:val="%1)"/>
      <w:lvlJc w:val="left"/>
      <w:pPr>
        <w:tabs>
          <w:tab w:val="left" w:pos="839"/>
        </w:tabs>
        <w:ind w:left="839" w:hanging="419"/>
      </w:pPr>
      <w:rPr>
        <w:rFonts w:hint="eastAsia" w:ascii="宋体" w:eastAsia="宋体"/>
        <w:b w:val="0"/>
        <w:i w:val="0"/>
        <w:sz w:val="21"/>
      </w:rPr>
    </w:lvl>
    <w:lvl w:ilvl="1" w:tentative="0">
      <w:start w:val="1"/>
      <w:numFmt w:val="decimal"/>
      <w:pStyle w:val="162"/>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7">
    <w:nsid w:val="6DBF04F4"/>
    <w:multiLevelType w:val="multilevel"/>
    <w:tmpl w:val="6DBF04F4"/>
    <w:lvl w:ilvl="0" w:tentative="0">
      <w:start w:val="1"/>
      <w:numFmt w:val="none"/>
      <w:pStyle w:val="132"/>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0"/>
  </w:num>
  <w:num w:numId="2">
    <w:abstractNumId w:val="10"/>
  </w:num>
  <w:num w:numId="3">
    <w:abstractNumId w:val="7"/>
  </w:num>
  <w:num w:numId="4">
    <w:abstractNumId w:val="3"/>
  </w:num>
  <w:num w:numId="5">
    <w:abstractNumId w:val="13"/>
  </w:num>
  <w:num w:numId="6">
    <w:abstractNumId w:val="8"/>
  </w:num>
  <w:num w:numId="7">
    <w:abstractNumId w:val="11"/>
  </w:num>
  <w:num w:numId="8">
    <w:abstractNumId w:val="17"/>
  </w:num>
  <w:num w:numId="9">
    <w:abstractNumId w:val="6"/>
  </w:num>
  <w:num w:numId="10">
    <w:abstractNumId w:val="4"/>
  </w:num>
  <w:num w:numId="11">
    <w:abstractNumId w:val="14"/>
  </w:num>
  <w:num w:numId="12">
    <w:abstractNumId w:val="16"/>
  </w:num>
  <w:num w:numId="13">
    <w:abstractNumId w:val="12"/>
  </w:num>
  <w:num w:numId="14">
    <w:abstractNumId w:val="9"/>
  </w:num>
  <w:num w:numId="15">
    <w:abstractNumId w:val="15"/>
  </w:num>
  <w:num w:numId="16">
    <w:abstractNumId w:val="1"/>
  </w:num>
  <w:num w:numId="17">
    <w:abstractNumId w:val="5"/>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removePersonalInformation/>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UwZDVhNDdjMzdmYzdmNmZiZjlkMDgzMDI5NWNkNjgifQ=="/>
  </w:docVars>
  <w:rsids>
    <w:rsidRoot w:val="00035925"/>
    <w:rsid w:val="00000244"/>
    <w:rsid w:val="0000185F"/>
    <w:rsid w:val="0000586F"/>
    <w:rsid w:val="00005991"/>
    <w:rsid w:val="00005C31"/>
    <w:rsid w:val="000074B6"/>
    <w:rsid w:val="00011316"/>
    <w:rsid w:val="0001373F"/>
    <w:rsid w:val="00013AD0"/>
    <w:rsid w:val="00013D86"/>
    <w:rsid w:val="00013E02"/>
    <w:rsid w:val="00016FC7"/>
    <w:rsid w:val="00020D31"/>
    <w:rsid w:val="00020D7E"/>
    <w:rsid w:val="0002143C"/>
    <w:rsid w:val="00024298"/>
    <w:rsid w:val="00024F3D"/>
    <w:rsid w:val="00025A65"/>
    <w:rsid w:val="00026C31"/>
    <w:rsid w:val="00026CE9"/>
    <w:rsid w:val="00027280"/>
    <w:rsid w:val="0002768B"/>
    <w:rsid w:val="000320A7"/>
    <w:rsid w:val="0003289B"/>
    <w:rsid w:val="00033EEA"/>
    <w:rsid w:val="00035925"/>
    <w:rsid w:val="00036694"/>
    <w:rsid w:val="000375F2"/>
    <w:rsid w:val="0004004F"/>
    <w:rsid w:val="0004223C"/>
    <w:rsid w:val="000440CE"/>
    <w:rsid w:val="00046FB8"/>
    <w:rsid w:val="000470D0"/>
    <w:rsid w:val="000472B5"/>
    <w:rsid w:val="000534A2"/>
    <w:rsid w:val="00054823"/>
    <w:rsid w:val="00054B00"/>
    <w:rsid w:val="000638A4"/>
    <w:rsid w:val="00065E0F"/>
    <w:rsid w:val="00067CDF"/>
    <w:rsid w:val="000711E4"/>
    <w:rsid w:val="0007126F"/>
    <w:rsid w:val="00072080"/>
    <w:rsid w:val="00073EE5"/>
    <w:rsid w:val="00074A2F"/>
    <w:rsid w:val="00074B2F"/>
    <w:rsid w:val="00074FBE"/>
    <w:rsid w:val="00076D8D"/>
    <w:rsid w:val="00076DC8"/>
    <w:rsid w:val="0008120F"/>
    <w:rsid w:val="00083A09"/>
    <w:rsid w:val="00084689"/>
    <w:rsid w:val="000850AA"/>
    <w:rsid w:val="00087DB2"/>
    <w:rsid w:val="0009005E"/>
    <w:rsid w:val="00090387"/>
    <w:rsid w:val="0009145E"/>
    <w:rsid w:val="0009193A"/>
    <w:rsid w:val="000927E1"/>
    <w:rsid w:val="00092857"/>
    <w:rsid w:val="00094825"/>
    <w:rsid w:val="00094CA6"/>
    <w:rsid w:val="00097F50"/>
    <w:rsid w:val="00097FBC"/>
    <w:rsid w:val="000A1439"/>
    <w:rsid w:val="000A20A9"/>
    <w:rsid w:val="000A2E34"/>
    <w:rsid w:val="000A313F"/>
    <w:rsid w:val="000A33D5"/>
    <w:rsid w:val="000A3459"/>
    <w:rsid w:val="000A39B7"/>
    <w:rsid w:val="000A48B1"/>
    <w:rsid w:val="000A4BCD"/>
    <w:rsid w:val="000A72C5"/>
    <w:rsid w:val="000A781E"/>
    <w:rsid w:val="000B0797"/>
    <w:rsid w:val="000B12E6"/>
    <w:rsid w:val="000B1303"/>
    <w:rsid w:val="000B17AC"/>
    <w:rsid w:val="000B1DD2"/>
    <w:rsid w:val="000B205C"/>
    <w:rsid w:val="000B3143"/>
    <w:rsid w:val="000B6EA8"/>
    <w:rsid w:val="000B798E"/>
    <w:rsid w:val="000C2056"/>
    <w:rsid w:val="000C2358"/>
    <w:rsid w:val="000C4847"/>
    <w:rsid w:val="000C6B05"/>
    <w:rsid w:val="000C6C4B"/>
    <w:rsid w:val="000C6DD6"/>
    <w:rsid w:val="000C73D4"/>
    <w:rsid w:val="000C7C31"/>
    <w:rsid w:val="000D0644"/>
    <w:rsid w:val="000D2DAB"/>
    <w:rsid w:val="000D3D4C"/>
    <w:rsid w:val="000D4F51"/>
    <w:rsid w:val="000D547A"/>
    <w:rsid w:val="000D718B"/>
    <w:rsid w:val="000E0C46"/>
    <w:rsid w:val="000E0ED0"/>
    <w:rsid w:val="000E1C76"/>
    <w:rsid w:val="000E1D5C"/>
    <w:rsid w:val="000E2DD9"/>
    <w:rsid w:val="000E5350"/>
    <w:rsid w:val="000E7A50"/>
    <w:rsid w:val="000F030C"/>
    <w:rsid w:val="000F129C"/>
    <w:rsid w:val="000F2BDA"/>
    <w:rsid w:val="000F527F"/>
    <w:rsid w:val="000F5882"/>
    <w:rsid w:val="000F7DEC"/>
    <w:rsid w:val="00101F87"/>
    <w:rsid w:val="00102C65"/>
    <w:rsid w:val="00103735"/>
    <w:rsid w:val="00103857"/>
    <w:rsid w:val="001056DE"/>
    <w:rsid w:val="001058BE"/>
    <w:rsid w:val="00107A63"/>
    <w:rsid w:val="001124C0"/>
    <w:rsid w:val="00112CF5"/>
    <w:rsid w:val="00115D65"/>
    <w:rsid w:val="00116B74"/>
    <w:rsid w:val="00116FF1"/>
    <w:rsid w:val="00122830"/>
    <w:rsid w:val="0012319F"/>
    <w:rsid w:val="00123A8A"/>
    <w:rsid w:val="00126105"/>
    <w:rsid w:val="00126F17"/>
    <w:rsid w:val="00127CCF"/>
    <w:rsid w:val="0013175F"/>
    <w:rsid w:val="00133C78"/>
    <w:rsid w:val="00134500"/>
    <w:rsid w:val="00142836"/>
    <w:rsid w:val="00143082"/>
    <w:rsid w:val="00143AD7"/>
    <w:rsid w:val="00145DFE"/>
    <w:rsid w:val="00151204"/>
    <w:rsid w:val="001512B4"/>
    <w:rsid w:val="0015157C"/>
    <w:rsid w:val="00151C9A"/>
    <w:rsid w:val="00154193"/>
    <w:rsid w:val="00154DAA"/>
    <w:rsid w:val="001552EA"/>
    <w:rsid w:val="00155C3D"/>
    <w:rsid w:val="00156CE2"/>
    <w:rsid w:val="001620A5"/>
    <w:rsid w:val="00163A79"/>
    <w:rsid w:val="00163D1F"/>
    <w:rsid w:val="00164211"/>
    <w:rsid w:val="00164549"/>
    <w:rsid w:val="00164E53"/>
    <w:rsid w:val="0016699D"/>
    <w:rsid w:val="001700DC"/>
    <w:rsid w:val="001716A2"/>
    <w:rsid w:val="001722B2"/>
    <w:rsid w:val="00173293"/>
    <w:rsid w:val="00175159"/>
    <w:rsid w:val="00176208"/>
    <w:rsid w:val="001777DD"/>
    <w:rsid w:val="0018042A"/>
    <w:rsid w:val="0018211B"/>
    <w:rsid w:val="001840D3"/>
    <w:rsid w:val="001841D6"/>
    <w:rsid w:val="00184879"/>
    <w:rsid w:val="00185919"/>
    <w:rsid w:val="00185D2C"/>
    <w:rsid w:val="00185FCA"/>
    <w:rsid w:val="00186412"/>
    <w:rsid w:val="00186D4D"/>
    <w:rsid w:val="00187A0D"/>
    <w:rsid w:val="001900F8"/>
    <w:rsid w:val="00191258"/>
    <w:rsid w:val="00192680"/>
    <w:rsid w:val="00193037"/>
    <w:rsid w:val="00193A2C"/>
    <w:rsid w:val="00194F50"/>
    <w:rsid w:val="00195F4B"/>
    <w:rsid w:val="0019797C"/>
    <w:rsid w:val="001A046B"/>
    <w:rsid w:val="001A288E"/>
    <w:rsid w:val="001A2B9B"/>
    <w:rsid w:val="001A37E8"/>
    <w:rsid w:val="001A3FCE"/>
    <w:rsid w:val="001A4804"/>
    <w:rsid w:val="001B0A79"/>
    <w:rsid w:val="001B1F71"/>
    <w:rsid w:val="001B694D"/>
    <w:rsid w:val="001B6DC2"/>
    <w:rsid w:val="001B6DE9"/>
    <w:rsid w:val="001C03A9"/>
    <w:rsid w:val="001C149C"/>
    <w:rsid w:val="001C21AC"/>
    <w:rsid w:val="001C2BED"/>
    <w:rsid w:val="001C4529"/>
    <w:rsid w:val="001C47BA"/>
    <w:rsid w:val="001C58F3"/>
    <w:rsid w:val="001C59EA"/>
    <w:rsid w:val="001D1307"/>
    <w:rsid w:val="001D20C4"/>
    <w:rsid w:val="001D263E"/>
    <w:rsid w:val="001D406C"/>
    <w:rsid w:val="001D41EE"/>
    <w:rsid w:val="001D6183"/>
    <w:rsid w:val="001E0380"/>
    <w:rsid w:val="001E1201"/>
    <w:rsid w:val="001E13B1"/>
    <w:rsid w:val="001E2D3F"/>
    <w:rsid w:val="001E3C9C"/>
    <w:rsid w:val="001F0127"/>
    <w:rsid w:val="001F1EDE"/>
    <w:rsid w:val="001F2746"/>
    <w:rsid w:val="001F3A19"/>
    <w:rsid w:val="001F51A2"/>
    <w:rsid w:val="001F695B"/>
    <w:rsid w:val="00200FB6"/>
    <w:rsid w:val="00204526"/>
    <w:rsid w:val="00205AAA"/>
    <w:rsid w:val="00206CFC"/>
    <w:rsid w:val="00207F7E"/>
    <w:rsid w:val="0021035E"/>
    <w:rsid w:val="002103FD"/>
    <w:rsid w:val="0021375A"/>
    <w:rsid w:val="00213E8C"/>
    <w:rsid w:val="0021628A"/>
    <w:rsid w:val="002173D6"/>
    <w:rsid w:val="00217B55"/>
    <w:rsid w:val="00220A38"/>
    <w:rsid w:val="0022361B"/>
    <w:rsid w:val="00223898"/>
    <w:rsid w:val="00224CC5"/>
    <w:rsid w:val="002262A4"/>
    <w:rsid w:val="00226C8B"/>
    <w:rsid w:val="00230FAA"/>
    <w:rsid w:val="0023235C"/>
    <w:rsid w:val="002337B6"/>
    <w:rsid w:val="00234467"/>
    <w:rsid w:val="00234491"/>
    <w:rsid w:val="00235417"/>
    <w:rsid w:val="002357AF"/>
    <w:rsid w:val="00235C68"/>
    <w:rsid w:val="00236197"/>
    <w:rsid w:val="00237D8D"/>
    <w:rsid w:val="00237DC1"/>
    <w:rsid w:val="00240135"/>
    <w:rsid w:val="002412FC"/>
    <w:rsid w:val="00241BE2"/>
    <w:rsid w:val="00241DA2"/>
    <w:rsid w:val="00242E80"/>
    <w:rsid w:val="00247560"/>
    <w:rsid w:val="00247FEE"/>
    <w:rsid w:val="00250501"/>
    <w:rsid w:val="002506A5"/>
    <w:rsid w:val="00250E7D"/>
    <w:rsid w:val="00255327"/>
    <w:rsid w:val="002565D5"/>
    <w:rsid w:val="00257540"/>
    <w:rsid w:val="002602D1"/>
    <w:rsid w:val="00260436"/>
    <w:rsid w:val="002622C0"/>
    <w:rsid w:val="002625DA"/>
    <w:rsid w:val="00263E35"/>
    <w:rsid w:val="00264122"/>
    <w:rsid w:val="00266FEA"/>
    <w:rsid w:val="00267507"/>
    <w:rsid w:val="002678DD"/>
    <w:rsid w:val="00271AA7"/>
    <w:rsid w:val="00272B98"/>
    <w:rsid w:val="00273A5E"/>
    <w:rsid w:val="00274966"/>
    <w:rsid w:val="002755F6"/>
    <w:rsid w:val="00275D9F"/>
    <w:rsid w:val="0027610C"/>
    <w:rsid w:val="00276C97"/>
    <w:rsid w:val="00276CBE"/>
    <w:rsid w:val="002772E3"/>
    <w:rsid w:val="002778AE"/>
    <w:rsid w:val="00280B59"/>
    <w:rsid w:val="002814F6"/>
    <w:rsid w:val="0028269A"/>
    <w:rsid w:val="00283411"/>
    <w:rsid w:val="00283590"/>
    <w:rsid w:val="002855AC"/>
    <w:rsid w:val="002862D0"/>
    <w:rsid w:val="0028631A"/>
    <w:rsid w:val="00286973"/>
    <w:rsid w:val="002877BB"/>
    <w:rsid w:val="00287E1F"/>
    <w:rsid w:val="0029027E"/>
    <w:rsid w:val="00290C17"/>
    <w:rsid w:val="0029189E"/>
    <w:rsid w:val="00291AB0"/>
    <w:rsid w:val="00292178"/>
    <w:rsid w:val="00292479"/>
    <w:rsid w:val="00294DAA"/>
    <w:rsid w:val="00294E70"/>
    <w:rsid w:val="00295971"/>
    <w:rsid w:val="00296BF3"/>
    <w:rsid w:val="00296CDB"/>
    <w:rsid w:val="00297123"/>
    <w:rsid w:val="002A1924"/>
    <w:rsid w:val="002A1B9F"/>
    <w:rsid w:val="002A49E2"/>
    <w:rsid w:val="002A569F"/>
    <w:rsid w:val="002A643F"/>
    <w:rsid w:val="002A7420"/>
    <w:rsid w:val="002B0A85"/>
    <w:rsid w:val="002B0AC1"/>
    <w:rsid w:val="002B0F12"/>
    <w:rsid w:val="002B1308"/>
    <w:rsid w:val="002B1BEB"/>
    <w:rsid w:val="002B1D46"/>
    <w:rsid w:val="002B3AD4"/>
    <w:rsid w:val="002B4554"/>
    <w:rsid w:val="002B4E7F"/>
    <w:rsid w:val="002B5193"/>
    <w:rsid w:val="002B608B"/>
    <w:rsid w:val="002B6AB1"/>
    <w:rsid w:val="002C15DA"/>
    <w:rsid w:val="002C30EA"/>
    <w:rsid w:val="002C72D8"/>
    <w:rsid w:val="002D0174"/>
    <w:rsid w:val="002D05D6"/>
    <w:rsid w:val="002D11FA"/>
    <w:rsid w:val="002D3B67"/>
    <w:rsid w:val="002D403E"/>
    <w:rsid w:val="002D65AE"/>
    <w:rsid w:val="002E0DCD"/>
    <w:rsid w:val="002E0DDF"/>
    <w:rsid w:val="002E0F60"/>
    <w:rsid w:val="002E23DF"/>
    <w:rsid w:val="002E2906"/>
    <w:rsid w:val="002E2F2A"/>
    <w:rsid w:val="002E3269"/>
    <w:rsid w:val="002E5300"/>
    <w:rsid w:val="002E5635"/>
    <w:rsid w:val="002E5F09"/>
    <w:rsid w:val="002E64C3"/>
    <w:rsid w:val="002E6A2C"/>
    <w:rsid w:val="002F1B8B"/>
    <w:rsid w:val="002F1D8C"/>
    <w:rsid w:val="002F21DA"/>
    <w:rsid w:val="002F246E"/>
    <w:rsid w:val="002F48D5"/>
    <w:rsid w:val="002F694E"/>
    <w:rsid w:val="003010AD"/>
    <w:rsid w:val="00301645"/>
    <w:rsid w:val="00301F39"/>
    <w:rsid w:val="00303B42"/>
    <w:rsid w:val="00304883"/>
    <w:rsid w:val="00310692"/>
    <w:rsid w:val="003128D6"/>
    <w:rsid w:val="00313A63"/>
    <w:rsid w:val="00314708"/>
    <w:rsid w:val="00316DE2"/>
    <w:rsid w:val="003206B6"/>
    <w:rsid w:val="0032467C"/>
    <w:rsid w:val="0032506B"/>
    <w:rsid w:val="00325926"/>
    <w:rsid w:val="00325AED"/>
    <w:rsid w:val="00327A8A"/>
    <w:rsid w:val="00327D45"/>
    <w:rsid w:val="00330BF6"/>
    <w:rsid w:val="00330E65"/>
    <w:rsid w:val="003314D8"/>
    <w:rsid w:val="003351E0"/>
    <w:rsid w:val="00335BB2"/>
    <w:rsid w:val="00336610"/>
    <w:rsid w:val="00343F73"/>
    <w:rsid w:val="00345060"/>
    <w:rsid w:val="003461C2"/>
    <w:rsid w:val="003463FF"/>
    <w:rsid w:val="00346A5A"/>
    <w:rsid w:val="0035260C"/>
    <w:rsid w:val="0035323B"/>
    <w:rsid w:val="003534F8"/>
    <w:rsid w:val="00355D93"/>
    <w:rsid w:val="003567D7"/>
    <w:rsid w:val="00357276"/>
    <w:rsid w:val="00357293"/>
    <w:rsid w:val="00360090"/>
    <w:rsid w:val="003600AA"/>
    <w:rsid w:val="003609D2"/>
    <w:rsid w:val="00360CE9"/>
    <w:rsid w:val="00361D86"/>
    <w:rsid w:val="00361F1F"/>
    <w:rsid w:val="00362928"/>
    <w:rsid w:val="00363F22"/>
    <w:rsid w:val="00365C3D"/>
    <w:rsid w:val="00371057"/>
    <w:rsid w:val="003742F2"/>
    <w:rsid w:val="00375564"/>
    <w:rsid w:val="00376B5B"/>
    <w:rsid w:val="003775D6"/>
    <w:rsid w:val="00380042"/>
    <w:rsid w:val="00380B06"/>
    <w:rsid w:val="0038164B"/>
    <w:rsid w:val="00382757"/>
    <w:rsid w:val="00383191"/>
    <w:rsid w:val="0038341D"/>
    <w:rsid w:val="00386249"/>
    <w:rsid w:val="00386B36"/>
    <w:rsid w:val="00386DED"/>
    <w:rsid w:val="003875A1"/>
    <w:rsid w:val="003900B4"/>
    <w:rsid w:val="0039056D"/>
    <w:rsid w:val="003912E7"/>
    <w:rsid w:val="003916FF"/>
    <w:rsid w:val="00391A7A"/>
    <w:rsid w:val="00391D6B"/>
    <w:rsid w:val="00391E06"/>
    <w:rsid w:val="00393947"/>
    <w:rsid w:val="00397960"/>
    <w:rsid w:val="003A2275"/>
    <w:rsid w:val="003A4191"/>
    <w:rsid w:val="003A4A35"/>
    <w:rsid w:val="003A5F3A"/>
    <w:rsid w:val="003A6718"/>
    <w:rsid w:val="003A6A4F"/>
    <w:rsid w:val="003A7088"/>
    <w:rsid w:val="003B00DF"/>
    <w:rsid w:val="003B1275"/>
    <w:rsid w:val="003B1778"/>
    <w:rsid w:val="003B1946"/>
    <w:rsid w:val="003B3E06"/>
    <w:rsid w:val="003B79C3"/>
    <w:rsid w:val="003C11CB"/>
    <w:rsid w:val="003C3666"/>
    <w:rsid w:val="003C43A8"/>
    <w:rsid w:val="003C5D8A"/>
    <w:rsid w:val="003C64F9"/>
    <w:rsid w:val="003C75F3"/>
    <w:rsid w:val="003C78A3"/>
    <w:rsid w:val="003C7902"/>
    <w:rsid w:val="003D1E4C"/>
    <w:rsid w:val="003D3B9D"/>
    <w:rsid w:val="003D3D89"/>
    <w:rsid w:val="003D423A"/>
    <w:rsid w:val="003D6A49"/>
    <w:rsid w:val="003D735F"/>
    <w:rsid w:val="003D7DF7"/>
    <w:rsid w:val="003E1867"/>
    <w:rsid w:val="003E325B"/>
    <w:rsid w:val="003E5729"/>
    <w:rsid w:val="003E6488"/>
    <w:rsid w:val="003E6E3F"/>
    <w:rsid w:val="003E7EB4"/>
    <w:rsid w:val="003F05F2"/>
    <w:rsid w:val="003F337F"/>
    <w:rsid w:val="003F4EE0"/>
    <w:rsid w:val="003F667E"/>
    <w:rsid w:val="003F7190"/>
    <w:rsid w:val="003F77DD"/>
    <w:rsid w:val="003F7E3F"/>
    <w:rsid w:val="0040207A"/>
    <w:rsid w:val="00402153"/>
    <w:rsid w:val="00402FC1"/>
    <w:rsid w:val="004030C6"/>
    <w:rsid w:val="00405D1E"/>
    <w:rsid w:val="004068DE"/>
    <w:rsid w:val="00406DB9"/>
    <w:rsid w:val="004075F0"/>
    <w:rsid w:val="00410C4B"/>
    <w:rsid w:val="00411E20"/>
    <w:rsid w:val="004141FA"/>
    <w:rsid w:val="0041640D"/>
    <w:rsid w:val="00416D41"/>
    <w:rsid w:val="00416F8A"/>
    <w:rsid w:val="00425082"/>
    <w:rsid w:val="00426DE6"/>
    <w:rsid w:val="00430AD7"/>
    <w:rsid w:val="00430FFF"/>
    <w:rsid w:val="00431DEB"/>
    <w:rsid w:val="00434979"/>
    <w:rsid w:val="00435B99"/>
    <w:rsid w:val="00436FC4"/>
    <w:rsid w:val="004423AE"/>
    <w:rsid w:val="004468A2"/>
    <w:rsid w:val="00446B29"/>
    <w:rsid w:val="00447374"/>
    <w:rsid w:val="00452282"/>
    <w:rsid w:val="00452EB9"/>
    <w:rsid w:val="00453C0F"/>
    <w:rsid w:val="00453F9A"/>
    <w:rsid w:val="004555DF"/>
    <w:rsid w:val="0045679E"/>
    <w:rsid w:val="004639D5"/>
    <w:rsid w:val="00464F7A"/>
    <w:rsid w:val="0046538D"/>
    <w:rsid w:val="00470F78"/>
    <w:rsid w:val="00471E91"/>
    <w:rsid w:val="0047263F"/>
    <w:rsid w:val="004733ED"/>
    <w:rsid w:val="00473DF8"/>
    <w:rsid w:val="00474675"/>
    <w:rsid w:val="0047470C"/>
    <w:rsid w:val="00476F76"/>
    <w:rsid w:val="0047745C"/>
    <w:rsid w:val="0048138D"/>
    <w:rsid w:val="00482B8B"/>
    <w:rsid w:val="00483759"/>
    <w:rsid w:val="0048540E"/>
    <w:rsid w:val="00485648"/>
    <w:rsid w:val="00485A94"/>
    <w:rsid w:val="0049393F"/>
    <w:rsid w:val="0049476C"/>
    <w:rsid w:val="0049739F"/>
    <w:rsid w:val="00497B7C"/>
    <w:rsid w:val="004A1B66"/>
    <w:rsid w:val="004A1E79"/>
    <w:rsid w:val="004A35F9"/>
    <w:rsid w:val="004A6805"/>
    <w:rsid w:val="004B055E"/>
    <w:rsid w:val="004B24C1"/>
    <w:rsid w:val="004B4119"/>
    <w:rsid w:val="004B5B2E"/>
    <w:rsid w:val="004B5C30"/>
    <w:rsid w:val="004B6EED"/>
    <w:rsid w:val="004C292F"/>
    <w:rsid w:val="004C44A9"/>
    <w:rsid w:val="004C47BA"/>
    <w:rsid w:val="004C4CD1"/>
    <w:rsid w:val="004C6DAD"/>
    <w:rsid w:val="004D101A"/>
    <w:rsid w:val="004D159C"/>
    <w:rsid w:val="004D310C"/>
    <w:rsid w:val="004D3C12"/>
    <w:rsid w:val="004D5A4C"/>
    <w:rsid w:val="004D5B67"/>
    <w:rsid w:val="004E1A20"/>
    <w:rsid w:val="004E1DC6"/>
    <w:rsid w:val="004E31B6"/>
    <w:rsid w:val="004E4C2E"/>
    <w:rsid w:val="004E4E16"/>
    <w:rsid w:val="004E7791"/>
    <w:rsid w:val="004F0516"/>
    <w:rsid w:val="004F0F17"/>
    <w:rsid w:val="004F21C4"/>
    <w:rsid w:val="004F2988"/>
    <w:rsid w:val="004F3E68"/>
    <w:rsid w:val="004F588E"/>
    <w:rsid w:val="004F60D5"/>
    <w:rsid w:val="004F71A9"/>
    <w:rsid w:val="004F7C82"/>
    <w:rsid w:val="005011B9"/>
    <w:rsid w:val="00501CE4"/>
    <w:rsid w:val="005027AE"/>
    <w:rsid w:val="005029FF"/>
    <w:rsid w:val="0050683F"/>
    <w:rsid w:val="00507CA2"/>
    <w:rsid w:val="00507FFD"/>
    <w:rsid w:val="00510280"/>
    <w:rsid w:val="00512AEC"/>
    <w:rsid w:val="00513D73"/>
    <w:rsid w:val="00514A43"/>
    <w:rsid w:val="005160B5"/>
    <w:rsid w:val="00516E93"/>
    <w:rsid w:val="005174E5"/>
    <w:rsid w:val="00520126"/>
    <w:rsid w:val="00521488"/>
    <w:rsid w:val="00522393"/>
    <w:rsid w:val="00522468"/>
    <w:rsid w:val="00522620"/>
    <w:rsid w:val="00524571"/>
    <w:rsid w:val="00524C3E"/>
    <w:rsid w:val="00524C91"/>
    <w:rsid w:val="00524CAB"/>
    <w:rsid w:val="00525656"/>
    <w:rsid w:val="00525CE5"/>
    <w:rsid w:val="005324D5"/>
    <w:rsid w:val="005334EB"/>
    <w:rsid w:val="00534C02"/>
    <w:rsid w:val="005359E6"/>
    <w:rsid w:val="005368BE"/>
    <w:rsid w:val="0054264B"/>
    <w:rsid w:val="00543786"/>
    <w:rsid w:val="00547E09"/>
    <w:rsid w:val="0055028E"/>
    <w:rsid w:val="00550D75"/>
    <w:rsid w:val="00551C63"/>
    <w:rsid w:val="00552D2C"/>
    <w:rsid w:val="005533D7"/>
    <w:rsid w:val="005545D3"/>
    <w:rsid w:val="00554D51"/>
    <w:rsid w:val="0055795B"/>
    <w:rsid w:val="00562ADD"/>
    <w:rsid w:val="00563870"/>
    <w:rsid w:val="00563AD2"/>
    <w:rsid w:val="00565D61"/>
    <w:rsid w:val="005703DE"/>
    <w:rsid w:val="00570570"/>
    <w:rsid w:val="00573EE2"/>
    <w:rsid w:val="00581DCC"/>
    <w:rsid w:val="00582435"/>
    <w:rsid w:val="00583731"/>
    <w:rsid w:val="005838D6"/>
    <w:rsid w:val="0058464E"/>
    <w:rsid w:val="005859D2"/>
    <w:rsid w:val="00587B9D"/>
    <w:rsid w:val="00587E16"/>
    <w:rsid w:val="005901C0"/>
    <w:rsid w:val="00592D56"/>
    <w:rsid w:val="005935DA"/>
    <w:rsid w:val="0059730F"/>
    <w:rsid w:val="005A00AD"/>
    <w:rsid w:val="005A01CB"/>
    <w:rsid w:val="005A099B"/>
    <w:rsid w:val="005A3E0E"/>
    <w:rsid w:val="005A4AFE"/>
    <w:rsid w:val="005A5172"/>
    <w:rsid w:val="005A54BE"/>
    <w:rsid w:val="005A58FF"/>
    <w:rsid w:val="005A59D1"/>
    <w:rsid w:val="005A5E2C"/>
    <w:rsid w:val="005A5EAF"/>
    <w:rsid w:val="005A647A"/>
    <w:rsid w:val="005A64C0"/>
    <w:rsid w:val="005B3C11"/>
    <w:rsid w:val="005B4643"/>
    <w:rsid w:val="005B523A"/>
    <w:rsid w:val="005B5B87"/>
    <w:rsid w:val="005B6005"/>
    <w:rsid w:val="005C1A87"/>
    <w:rsid w:val="005C1C28"/>
    <w:rsid w:val="005C6DB5"/>
    <w:rsid w:val="005C7E14"/>
    <w:rsid w:val="005D4DB7"/>
    <w:rsid w:val="005D5BA9"/>
    <w:rsid w:val="005D60AD"/>
    <w:rsid w:val="005D7A60"/>
    <w:rsid w:val="005E0A74"/>
    <w:rsid w:val="005E19E7"/>
    <w:rsid w:val="005E3785"/>
    <w:rsid w:val="005E3C92"/>
    <w:rsid w:val="005E5627"/>
    <w:rsid w:val="005E679C"/>
    <w:rsid w:val="005E69C4"/>
    <w:rsid w:val="005E7EEB"/>
    <w:rsid w:val="005F2B27"/>
    <w:rsid w:val="005F583C"/>
    <w:rsid w:val="005F5AC4"/>
    <w:rsid w:val="005F78C7"/>
    <w:rsid w:val="00600F7C"/>
    <w:rsid w:val="006043E7"/>
    <w:rsid w:val="00614B76"/>
    <w:rsid w:val="00615243"/>
    <w:rsid w:val="0061716C"/>
    <w:rsid w:val="00620585"/>
    <w:rsid w:val="00621022"/>
    <w:rsid w:val="00621B18"/>
    <w:rsid w:val="00621F95"/>
    <w:rsid w:val="00623E6B"/>
    <w:rsid w:val="006243A1"/>
    <w:rsid w:val="00632E56"/>
    <w:rsid w:val="006343C0"/>
    <w:rsid w:val="00634C1A"/>
    <w:rsid w:val="0063537F"/>
    <w:rsid w:val="00635CBA"/>
    <w:rsid w:val="00636DBF"/>
    <w:rsid w:val="006371DB"/>
    <w:rsid w:val="00637A51"/>
    <w:rsid w:val="00637BC3"/>
    <w:rsid w:val="006421BF"/>
    <w:rsid w:val="00642CB7"/>
    <w:rsid w:val="0064338B"/>
    <w:rsid w:val="006438F3"/>
    <w:rsid w:val="00643FB1"/>
    <w:rsid w:val="00644780"/>
    <w:rsid w:val="00646542"/>
    <w:rsid w:val="00646798"/>
    <w:rsid w:val="0064698D"/>
    <w:rsid w:val="00647613"/>
    <w:rsid w:val="006504F4"/>
    <w:rsid w:val="006506D7"/>
    <w:rsid w:val="006538F8"/>
    <w:rsid w:val="00654BC9"/>
    <w:rsid w:val="006552FD"/>
    <w:rsid w:val="00655ADD"/>
    <w:rsid w:val="006569D4"/>
    <w:rsid w:val="00657603"/>
    <w:rsid w:val="00657697"/>
    <w:rsid w:val="00657B3F"/>
    <w:rsid w:val="00661D2A"/>
    <w:rsid w:val="00662191"/>
    <w:rsid w:val="00663AF3"/>
    <w:rsid w:val="0066551B"/>
    <w:rsid w:val="0066684B"/>
    <w:rsid w:val="00666B6C"/>
    <w:rsid w:val="0066743D"/>
    <w:rsid w:val="00682682"/>
    <w:rsid w:val="00682702"/>
    <w:rsid w:val="00686442"/>
    <w:rsid w:val="0068675D"/>
    <w:rsid w:val="006869D7"/>
    <w:rsid w:val="00692368"/>
    <w:rsid w:val="006935E8"/>
    <w:rsid w:val="006A0DCF"/>
    <w:rsid w:val="006A12E5"/>
    <w:rsid w:val="006A1D6D"/>
    <w:rsid w:val="006A2A0C"/>
    <w:rsid w:val="006A2EBC"/>
    <w:rsid w:val="006A2F64"/>
    <w:rsid w:val="006A31FC"/>
    <w:rsid w:val="006A39A3"/>
    <w:rsid w:val="006A48FE"/>
    <w:rsid w:val="006A5EA0"/>
    <w:rsid w:val="006A64FA"/>
    <w:rsid w:val="006A6B20"/>
    <w:rsid w:val="006A6E1D"/>
    <w:rsid w:val="006A73B3"/>
    <w:rsid w:val="006A783B"/>
    <w:rsid w:val="006A7B33"/>
    <w:rsid w:val="006A7B95"/>
    <w:rsid w:val="006B083D"/>
    <w:rsid w:val="006B08DB"/>
    <w:rsid w:val="006B3E03"/>
    <w:rsid w:val="006B4234"/>
    <w:rsid w:val="006B4E13"/>
    <w:rsid w:val="006B75DD"/>
    <w:rsid w:val="006C0525"/>
    <w:rsid w:val="006C0A07"/>
    <w:rsid w:val="006C2986"/>
    <w:rsid w:val="006C3C63"/>
    <w:rsid w:val="006C4700"/>
    <w:rsid w:val="006C67E0"/>
    <w:rsid w:val="006C73C8"/>
    <w:rsid w:val="006C7478"/>
    <w:rsid w:val="006C7ABA"/>
    <w:rsid w:val="006D00AC"/>
    <w:rsid w:val="006D0D60"/>
    <w:rsid w:val="006D0F42"/>
    <w:rsid w:val="006D1122"/>
    <w:rsid w:val="006D3C00"/>
    <w:rsid w:val="006D4952"/>
    <w:rsid w:val="006D6E70"/>
    <w:rsid w:val="006E1297"/>
    <w:rsid w:val="006E2438"/>
    <w:rsid w:val="006E300C"/>
    <w:rsid w:val="006E3675"/>
    <w:rsid w:val="006E431D"/>
    <w:rsid w:val="006E4A7F"/>
    <w:rsid w:val="006E64E7"/>
    <w:rsid w:val="006E7548"/>
    <w:rsid w:val="006E7612"/>
    <w:rsid w:val="006F26E2"/>
    <w:rsid w:val="006F32BC"/>
    <w:rsid w:val="006F3BD2"/>
    <w:rsid w:val="006F4BBA"/>
    <w:rsid w:val="006F578B"/>
    <w:rsid w:val="006F60D2"/>
    <w:rsid w:val="006F6242"/>
    <w:rsid w:val="006F7B6F"/>
    <w:rsid w:val="006F7DC9"/>
    <w:rsid w:val="007042E7"/>
    <w:rsid w:val="00704DF6"/>
    <w:rsid w:val="00705329"/>
    <w:rsid w:val="007055BA"/>
    <w:rsid w:val="0070651C"/>
    <w:rsid w:val="00707168"/>
    <w:rsid w:val="007106F7"/>
    <w:rsid w:val="007132A3"/>
    <w:rsid w:val="00716421"/>
    <w:rsid w:val="00721AB3"/>
    <w:rsid w:val="00721AD9"/>
    <w:rsid w:val="00722830"/>
    <w:rsid w:val="00724EFB"/>
    <w:rsid w:val="00726286"/>
    <w:rsid w:val="007307D9"/>
    <w:rsid w:val="00732AC3"/>
    <w:rsid w:val="007358E1"/>
    <w:rsid w:val="00735B81"/>
    <w:rsid w:val="007360BE"/>
    <w:rsid w:val="007360E9"/>
    <w:rsid w:val="007419C3"/>
    <w:rsid w:val="0074202C"/>
    <w:rsid w:val="00745D42"/>
    <w:rsid w:val="007467A7"/>
    <w:rsid w:val="007469DD"/>
    <w:rsid w:val="0074702B"/>
    <w:rsid w:val="0074741B"/>
    <w:rsid w:val="0074759E"/>
    <w:rsid w:val="007478EA"/>
    <w:rsid w:val="00753CD5"/>
    <w:rsid w:val="0075415C"/>
    <w:rsid w:val="007557BF"/>
    <w:rsid w:val="00756DA1"/>
    <w:rsid w:val="007608E1"/>
    <w:rsid w:val="00763502"/>
    <w:rsid w:val="00764E3E"/>
    <w:rsid w:val="00764E8C"/>
    <w:rsid w:val="00766D2E"/>
    <w:rsid w:val="00767C4C"/>
    <w:rsid w:val="007706F5"/>
    <w:rsid w:val="00773BDF"/>
    <w:rsid w:val="007745D9"/>
    <w:rsid w:val="00777105"/>
    <w:rsid w:val="007772DB"/>
    <w:rsid w:val="00780B7E"/>
    <w:rsid w:val="00781F55"/>
    <w:rsid w:val="00782DAD"/>
    <w:rsid w:val="00783C91"/>
    <w:rsid w:val="00784F92"/>
    <w:rsid w:val="00786304"/>
    <w:rsid w:val="007909ED"/>
    <w:rsid w:val="007913AB"/>
    <w:rsid w:val="007914F7"/>
    <w:rsid w:val="007937CE"/>
    <w:rsid w:val="00796068"/>
    <w:rsid w:val="007A112A"/>
    <w:rsid w:val="007A1ED2"/>
    <w:rsid w:val="007A29C5"/>
    <w:rsid w:val="007A7745"/>
    <w:rsid w:val="007B07C3"/>
    <w:rsid w:val="007B1213"/>
    <w:rsid w:val="007B1625"/>
    <w:rsid w:val="007B4C83"/>
    <w:rsid w:val="007B6234"/>
    <w:rsid w:val="007B706E"/>
    <w:rsid w:val="007B71EB"/>
    <w:rsid w:val="007C0356"/>
    <w:rsid w:val="007C05BE"/>
    <w:rsid w:val="007C1C77"/>
    <w:rsid w:val="007C2C45"/>
    <w:rsid w:val="007C6205"/>
    <w:rsid w:val="007C686A"/>
    <w:rsid w:val="007C728E"/>
    <w:rsid w:val="007D2C53"/>
    <w:rsid w:val="007D3D60"/>
    <w:rsid w:val="007D5206"/>
    <w:rsid w:val="007D6072"/>
    <w:rsid w:val="007D620E"/>
    <w:rsid w:val="007E07B0"/>
    <w:rsid w:val="007E1980"/>
    <w:rsid w:val="007E2C12"/>
    <w:rsid w:val="007E4B76"/>
    <w:rsid w:val="007E50BE"/>
    <w:rsid w:val="007E5EA8"/>
    <w:rsid w:val="007E5FAE"/>
    <w:rsid w:val="007E6DB7"/>
    <w:rsid w:val="007F093D"/>
    <w:rsid w:val="007F0CF1"/>
    <w:rsid w:val="007F12A5"/>
    <w:rsid w:val="007F2AD3"/>
    <w:rsid w:val="007F4CF1"/>
    <w:rsid w:val="007F6DFE"/>
    <w:rsid w:val="007F758D"/>
    <w:rsid w:val="007F7D52"/>
    <w:rsid w:val="00800473"/>
    <w:rsid w:val="00800484"/>
    <w:rsid w:val="008006C5"/>
    <w:rsid w:val="0080365C"/>
    <w:rsid w:val="00804288"/>
    <w:rsid w:val="0080654C"/>
    <w:rsid w:val="008071C6"/>
    <w:rsid w:val="008100F6"/>
    <w:rsid w:val="00814BE2"/>
    <w:rsid w:val="00815AA0"/>
    <w:rsid w:val="00815BE8"/>
    <w:rsid w:val="00817A00"/>
    <w:rsid w:val="00817EC5"/>
    <w:rsid w:val="0082013D"/>
    <w:rsid w:val="008207CE"/>
    <w:rsid w:val="00822488"/>
    <w:rsid w:val="00825A21"/>
    <w:rsid w:val="0082625B"/>
    <w:rsid w:val="00826AFC"/>
    <w:rsid w:val="0082708E"/>
    <w:rsid w:val="00827BD6"/>
    <w:rsid w:val="008309B7"/>
    <w:rsid w:val="00830D28"/>
    <w:rsid w:val="00832F6E"/>
    <w:rsid w:val="008335ED"/>
    <w:rsid w:val="0083521E"/>
    <w:rsid w:val="00835DB3"/>
    <w:rsid w:val="0083617B"/>
    <w:rsid w:val="008371BD"/>
    <w:rsid w:val="00840BF0"/>
    <w:rsid w:val="00842303"/>
    <w:rsid w:val="00842A3B"/>
    <w:rsid w:val="0084310B"/>
    <w:rsid w:val="00844FE2"/>
    <w:rsid w:val="0084798F"/>
    <w:rsid w:val="008504A8"/>
    <w:rsid w:val="0085282E"/>
    <w:rsid w:val="008534E9"/>
    <w:rsid w:val="008537FE"/>
    <w:rsid w:val="00853FD4"/>
    <w:rsid w:val="0086188C"/>
    <w:rsid w:val="00862615"/>
    <w:rsid w:val="008633D7"/>
    <w:rsid w:val="0086446E"/>
    <w:rsid w:val="008657FF"/>
    <w:rsid w:val="008706CF"/>
    <w:rsid w:val="0087198C"/>
    <w:rsid w:val="0087277F"/>
    <w:rsid w:val="00872C1F"/>
    <w:rsid w:val="008735BB"/>
    <w:rsid w:val="00873B42"/>
    <w:rsid w:val="00876D3A"/>
    <w:rsid w:val="00877555"/>
    <w:rsid w:val="00877690"/>
    <w:rsid w:val="00880C1E"/>
    <w:rsid w:val="00880E99"/>
    <w:rsid w:val="008817B6"/>
    <w:rsid w:val="00881B1F"/>
    <w:rsid w:val="00885204"/>
    <w:rsid w:val="008856D8"/>
    <w:rsid w:val="00886AD7"/>
    <w:rsid w:val="00892E82"/>
    <w:rsid w:val="00896C0B"/>
    <w:rsid w:val="00897714"/>
    <w:rsid w:val="008A21CD"/>
    <w:rsid w:val="008A412E"/>
    <w:rsid w:val="008A5C1D"/>
    <w:rsid w:val="008A65E5"/>
    <w:rsid w:val="008B0C18"/>
    <w:rsid w:val="008B2521"/>
    <w:rsid w:val="008B3F24"/>
    <w:rsid w:val="008B5464"/>
    <w:rsid w:val="008B56B5"/>
    <w:rsid w:val="008B5B5B"/>
    <w:rsid w:val="008B5CAF"/>
    <w:rsid w:val="008B6CBC"/>
    <w:rsid w:val="008B762C"/>
    <w:rsid w:val="008C1B58"/>
    <w:rsid w:val="008C27CF"/>
    <w:rsid w:val="008C2947"/>
    <w:rsid w:val="008C2FE6"/>
    <w:rsid w:val="008C39AE"/>
    <w:rsid w:val="008C55FA"/>
    <w:rsid w:val="008C590D"/>
    <w:rsid w:val="008C6714"/>
    <w:rsid w:val="008D1656"/>
    <w:rsid w:val="008D2323"/>
    <w:rsid w:val="008D2FD9"/>
    <w:rsid w:val="008D4573"/>
    <w:rsid w:val="008D6417"/>
    <w:rsid w:val="008D666F"/>
    <w:rsid w:val="008D6F2F"/>
    <w:rsid w:val="008D78E8"/>
    <w:rsid w:val="008E031B"/>
    <w:rsid w:val="008E1D19"/>
    <w:rsid w:val="008E2EAB"/>
    <w:rsid w:val="008E3710"/>
    <w:rsid w:val="008E3F28"/>
    <w:rsid w:val="008E68DC"/>
    <w:rsid w:val="008E7029"/>
    <w:rsid w:val="008E7533"/>
    <w:rsid w:val="008E7E6A"/>
    <w:rsid w:val="008E7EF6"/>
    <w:rsid w:val="008F1F98"/>
    <w:rsid w:val="008F3A64"/>
    <w:rsid w:val="008F3E71"/>
    <w:rsid w:val="008F4562"/>
    <w:rsid w:val="008F66B4"/>
    <w:rsid w:val="008F6758"/>
    <w:rsid w:val="008F6E1F"/>
    <w:rsid w:val="008F6E96"/>
    <w:rsid w:val="008F75B1"/>
    <w:rsid w:val="009011ED"/>
    <w:rsid w:val="0090172B"/>
    <w:rsid w:val="00901E89"/>
    <w:rsid w:val="009040DD"/>
    <w:rsid w:val="00905935"/>
    <w:rsid w:val="00905B47"/>
    <w:rsid w:val="0091193E"/>
    <w:rsid w:val="00912AA5"/>
    <w:rsid w:val="0091331C"/>
    <w:rsid w:val="0091465C"/>
    <w:rsid w:val="0092040F"/>
    <w:rsid w:val="009241D2"/>
    <w:rsid w:val="00925E23"/>
    <w:rsid w:val="00926A75"/>
    <w:rsid w:val="009279DE"/>
    <w:rsid w:val="00930116"/>
    <w:rsid w:val="00931402"/>
    <w:rsid w:val="009325A5"/>
    <w:rsid w:val="00933A6A"/>
    <w:rsid w:val="009342A3"/>
    <w:rsid w:val="0093573B"/>
    <w:rsid w:val="009360A6"/>
    <w:rsid w:val="00936449"/>
    <w:rsid w:val="00936C90"/>
    <w:rsid w:val="00940577"/>
    <w:rsid w:val="009413D6"/>
    <w:rsid w:val="0094212C"/>
    <w:rsid w:val="00945523"/>
    <w:rsid w:val="009457CD"/>
    <w:rsid w:val="00945CFF"/>
    <w:rsid w:val="0094609A"/>
    <w:rsid w:val="00947FFA"/>
    <w:rsid w:val="00950B29"/>
    <w:rsid w:val="00951F61"/>
    <w:rsid w:val="00954689"/>
    <w:rsid w:val="0095798E"/>
    <w:rsid w:val="00960607"/>
    <w:rsid w:val="00960A2C"/>
    <w:rsid w:val="00960BCE"/>
    <w:rsid w:val="00961410"/>
    <w:rsid w:val="009617C9"/>
    <w:rsid w:val="00961C93"/>
    <w:rsid w:val="00962490"/>
    <w:rsid w:val="009631BD"/>
    <w:rsid w:val="00965324"/>
    <w:rsid w:val="00966308"/>
    <w:rsid w:val="0096660D"/>
    <w:rsid w:val="00966AED"/>
    <w:rsid w:val="00966D6F"/>
    <w:rsid w:val="0097091E"/>
    <w:rsid w:val="00970DDB"/>
    <w:rsid w:val="009760D3"/>
    <w:rsid w:val="00977132"/>
    <w:rsid w:val="00977221"/>
    <w:rsid w:val="00980865"/>
    <w:rsid w:val="00981A4B"/>
    <w:rsid w:val="00982501"/>
    <w:rsid w:val="00985441"/>
    <w:rsid w:val="0098615B"/>
    <w:rsid w:val="009871B1"/>
    <w:rsid w:val="009877D3"/>
    <w:rsid w:val="00994E8F"/>
    <w:rsid w:val="009951DC"/>
    <w:rsid w:val="009959BB"/>
    <w:rsid w:val="00996644"/>
    <w:rsid w:val="00996DEC"/>
    <w:rsid w:val="00997158"/>
    <w:rsid w:val="009A1114"/>
    <w:rsid w:val="009A1DD3"/>
    <w:rsid w:val="009A3A7C"/>
    <w:rsid w:val="009A481C"/>
    <w:rsid w:val="009A4AB3"/>
    <w:rsid w:val="009A56B9"/>
    <w:rsid w:val="009A599F"/>
    <w:rsid w:val="009A79D1"/>
    <w:rsid w:val="009B139C"/>
    <w:rsid w:val="009B2ADB"/>
    <w:rsid w:val="009B4251"/>
    <w:rsid w:val="009B603A"/>
    <w:rsid w:val="009B7568"/>
    <w:rsid w:val="009B7DAF"/>
    <w:rsid w:val="009C2D0E"/>
    <w:rsid w:val="009C3DAC"/>
    <w:rsid w:val="009C42E0"/>
    <w:rsid w:val="009C473A"/>
    <w:rsid w:val="009C75AB"/>
    <w:rsid w:val="009C78F5"/>
    <w:rsid w:val="009D4503"/>
    <w:rsid w:val="009D4735"/>
    <w:rsid w:val="009D5362"/>
    <w:rsid w:val="009E1415"/>
    <w:rsid w:val="009E18B6"/>
    <w:rsid w:val="009E26B0"/>
    <w:rsid w:val="009E3108"/>
    <w:rsid w:val="009E3CE8"/>
    <w:rsid w:val="009E4574"/>
    <w:rsid w:val="009E6116"/>
    <w:rsid w:val="009E7913"/>
    <w:rsid w:val="009F0BF4"/>
    <w:rsid w:val="009F41BD"/>
    <w:rsid w:val="009F6E8B"/>
    <w:rsid w:val="009F7DEE"/>
    <w:rsid w:val="00A02E43"/>
    <w:rsid w:val="00A030B7"/>
    <w:rsid w:val="00A065F9"/>
    <w:rsid w:val="00A06B9E"/>
    <w:rsid w:val="00A07F34"/>
    <w:rsid w:val="00A101BC"/>
    <w:rsid w:val="00A10298"/>
    <w:rsid w:val="00A111AF"/>
    <w:rsid w:val="00A1595F"/>
    <w:rsid w:val="00A17DCF"/>
    <w:rsid w:val="00A209D1"/>
    <w:rsid w:val="00A21B28"/>
    <w:rsid w:val="00A22154"/>
    <w:rsid w:val="00A2475C"/>
    <w:rsid w:val="00A25C38"/>
    <w:rsid w:val="00A277E4"/>
    <w:rsid w:val="00A36BBE"/>
    <w:rsid w:val="00A37010"/>
    <w:rsid w:val="00A3704B"/>
    <w:rsid w:val="00A373B2"/>
    <w:rsid w:val="00A37ADB"/>
    <w:rsid w:val="00A4307A"/>
    <w:rsid w:val="00A4463F"/>
    <w:rsid w:val="00A4487A"/>
    <w:rsid w:val="00A453D4"/>
    <w:rsid w:val="00A46777"/>
    <w:rsid w:val="00A46C75"/>
    <w:rsid w:val="00A47EBB"/>
    <w:rsid w:val="00A5025E"/>
    <w:rsid w:val="00A51B6C"/>
    <w:rsid w:val="00A51CDD"/>
    <w:rsid w:val="00A53383"/>
    <w:rsid w:val="00A53671"/>
    <w:rsid w:val="00A558B9"/>
    <w:rsid w:val="00A56491"/>
    <w:rsid w:val="00A61408"/>
    <w:rsid w:val="00A620FD"/>
    <w:rsid w:val="00A647D2"/>
    <w:rsid w:val="00A6730D"/>
    <w:rsid w:val="00A707C4"/>
    <w:rsid w:val="00A70DA5"/>
    <w:rsid w:val="00A71625"/>
    <w:rsid w:val="00A71B9B"/>
    <w:rsid w:val="00A751C7"/>
    <w:rsid w:val="00A7535C"/>
    <w:rsid w:val="00A774C4"/>
    <w:rsid w:val="00A83730"/>
    <w:rsid w:val="00A84EDB"/>
    <w:rsid w:val="00A87844"/>
    <w:rsid w:val="00A965DA"/>
    <w:rsid w:val="00A96F9B"/>
    <w:rsid w:val="00AA002D"/>
    <w:rsid w:val="00AA038C"/>
    <w:rsid w:val="00AA5846"/>
    <w:rsid w:val="00AA5C5D"/>
    <w:rsid w:val="00AA65D8"/>
    <w:rsid w:val="00AA7269"/>
    <w:rsid w:val="00AA7A09"/>
    <w:rsid w:val="00AB177D"/>
    <w:rsid w:val="00AB3B50"/>
    <w:rsid w:val="00AB3E8A"/>
    <w:rsid w:val="00AB4324"/>
    <w:rsid w:val="00AB70E8"/>
    <w:rsid w:val="00AC05B1"/>
    <w:rsid w:val="00AC51E1"/>
    <w:rsid w:val="00AC5A50"/>
    <w:rsid w:val="00AC6623"/>
    <w:rsid w:val="00AC6946"/>
    <w:rsid w:val="00AD19CC"/>
    <w:rsid w:val="00AD19F5"/>
    <w:rsid w:val="00AD356C"/>
    <w:rsid w:val="00AD403E"/>
    <w:rsid w:val="00AD47B5"/>
    <w:rsid w:val="00AD6867"/>
    <w:rsid w:val="00AD7460"/>
    <w:rsid w:val="00AE0947"/>
    <w:rsid w:val="00AE10A4"/>
    <w:rsid w:val="00AE2914"/>
    <w:rsid w:val="00AE3666"/>
    <w:rsid w:val="00AE5805"/>
    <w:rsid w:val="00AE6D15"/>
    <w:rsid w:val="00AF10B6"/>
    <w:rsid w:val="00AF2D97"/>
    <w:rsid w:val="00AF4495"/>
    <w:rsid w:val="00AF54DA"/>
    <w:rsid w:val="00AF78ED"/>
    <w:rsid w:val="00B0161F"/>
    <w:rsid w:val="00B02A0E"/>
    <w:rsid w:val="00B0358A"/>
    <w:rsid w:val="00B038FC"/>
    <w:rsid w:val="00B04182"/>
    <w:rsid w:val="00B06055"/>
    <w:rsid w:val="00B06C7B"/>
    <w:rsid w:val="00B07AE3"/>
    <w:rsid w:val="00B100AC"/>
    <w:rsid w:val="00B10A94"/>
    <w:rsid w:val="00B10FEA"/>
    <w:rsid w:val="00B11430"/>
    <w:rsid w:val="00B11487"/>
    <w:rsid w:val="00B11D4C"/>
    <w:rsid w:val="00B13A4C"/>
    <w:rsid w:val="00B13F1F"/>
    <w:rsid w:val="00B1488B"/>
    <w:rsid w:val="00B14D35"/>
    <w:rsid w:val="00B15F81"/>
    <w:rsid w:val="00B167FC"/>
    <w:rsid w:val="00B20162"/>
    <w:rsid w:val="00B2099E"/>
    <w:rsid w:val="00B20F93"/>
    <w:rsid w:val="00B22D13"/>
    <w:rsid w:val="00B24B72"/>
    <w:rsid w:val="00B2691F"/>
    <w:rsid w:val="00B26F4E"/>
    <w:rsid w:val="00B26F9C"/>
    <w:rsid w:val="00B31327"/>
    <w:rsid w:val="00B318A2"/>
    <w:rsid w:val="00B353EB"/>
    <w:rsid w:val="00B40829"/>
    <w:rsid w:val="00B41246"/>
    <w:rsid w:val="00B439C4"/>
    <w:rsid w:val="00B4535E"/>
    <w:rsid w:val="00B45A36"/>
    <w:rsid w:val="00B50A1A"/>
    <w:rsid w:val="00B519B0"/>
    <w:rsid w:val="00B5220A"/>
    <w:rsid w:val="00B527F0"/>
    <w:rsid w:val="00B52A8C"/>
    <w:rsid w:val="00B5390C"/>
    <w:rsid w:val="00B55E92"/>
    <w:rsid w:val="00B56C68"/>
    <w:rsid w:val="00B57092"/>
    <w:rsid w:val="00B636A8"/>
    <w:rsid w:val="00B637CD"/>
    <w:rsid w:val="00B648CB"/>
    <w:rsid w:val="00B665C6"/>
    <w:rsid w:val="00B702EA"/>
    <w:rsid w:val="00B71D3D"/>
    <w:rsid w:val="00B72068"/>
    <w:rsid w:val="00B72D61"/>
    <w:rsid w:val="00B7327F"/>
    <w:rsid w:val="00B7553E"/>
    <w:rsid w:val="00B75A6E"/>
    <w:rsid w:val="00B7644F"/>
    <w:rsid w:val="00B76774"/>
    <w:rsid w:val="00B805AF"/>
    <w:rsid w:val="00B84803"/>
    <w:rsid w:val="00B84C93"/>
    <w:rsid w:val="00B85673"/>
    <w:rsid w:val="00B869EC"/>
    <w:rsid w:val="00B87F64"/>
    <w:rsid w:val="00B93623"/>
    <w:rsid w:val="00B9397A"/>
    <w:rsid w:val="00B948AF"/>
    <w:rsid w:val="00B94A9D"/>
    <w:rsid w:val="00B95256"/>
    <w:rsid w:val="00B9633D"/>
    <w:rsid w:val="00BA0C3C"/>
    <w:rsid w:val="00BA2EBE"/>
    <w:rsid w:val="00BA7631"/>
    <w:rsid w:val="00BB0605"/>
    <w:rsid w:val="00BB0B4D"/>
    <w:rsid w:val="00BB0F28"/>
    <w:rsid w:val="00BB2186"/>
    <w:rsid w:val="00BB2225"/>
    <w:rsid w:val="00BB3C65"/>
    <w:rsid w:val="00BB3CFB"/>
    <w:rsid w:val="00BB458A"/>
    <w:rsid w:val="00BB4769"/>
    <w:rsid w:val="00BB4F83"/>
    <w:rsid w:val="00BC2075"/>
    <w:rsid w:val="00BC46C4"/>
    <w:rsid w:val="00BC5EA1"/>
    <w:rsid w:val="00BC661D"/>
    <w:rsid w:val="00BD00D3"/>
    <w:rsid w:val="00BD0F6D"/>
    <w:rsid w:val="00BD13E2"/>
    <w:rsid w:val="00BD1659"/>
    <w:rsid w:val="00BD2CB7"/>
    <w:rsid w:val="00BD36EA"/>
    <w:rsid w:val="00BD3AA9"/>
    <w:rsid w:val="00BD4A18"/>
    <w:rsid w:val="00BD6DB2"/>
    <w:rsid w:val="00BD7C1B"/>
    <w:rsid w:val="00BE11CF"/>
    <w:rsid w:val="00BE1240"/>
    <w:rsid w:val="00BE21AB"/>
    <w:rsid w:val="00BE389A"/>
    <w:rsid w:val="00BE55CB"/>
    <w:rsid w:val="00BE5977"/>
    <w:rsid w:val="00BE61FA"/>
    <w:rsid w:val="00BE73BB"/>
    <w:rsid w:val="00BF2EDC"/>
    <w:rsid w:val="00BF30FD"/>
    <w:rsid w:val="00BF617A"/>
    <w:rsid w:val="00C0145A"/>
    <w:rsid w:val="00C01A97"/>
    <w:rsid w:val="00C02BA9"/>
    <w:rsid w:val="00C0379D"/>
    <w:rsid w:val="00C03931"/>
    <w:rsid w:val="00C0495E"/>
    <w:rsid w:val="00C05FE3"/>
    <w:rsid w:val="00C12186"/>
    <w:rsid w:val="00C15248"/>
    <w:rsid w:val="00C16A8F"/>
    <w:rsid w:val="00C1748A"/>
    <w:rsid w:val="00C17BA9"/>
    <w:rsid w:val="00C2061D"/>
    <w:rsid w:val="00C2136D"/>
    <w:rsid w:val="00C214EE"/>
    <w:rsid w:val="00C21848"/>
    <w:rsid w:val="00C2314B"/>
    <w:rsid w:val="00C23328"/>
    <w:rsid w:val="00C2422D"/>
    <w:rsid w:val="00C24866"/>
    <w:rsid w:val="00C24971"/>
    <w:rsid w:val="00C2598C"/>
    <w:rsid w:val="00C25E72"/>
    <w:rsid w:val="00C26BE5"/>
    <w:rsid w:val="00C26E4D"/>
    <w:rsid w:val="00C27909"/>
    <w:rsid w:val="00C27B03"/>
    <w:rsid w:val="00C314E1"/>
    <w:rsid w:val="00C330C4"/>
    <w:rsid w:val="00C34397"/>
    <w:rsid w:val="00C36842"/>
    <w:rsid w:val="00C36945"/>
    <w:rsid w:val="00C370BA"/>
    <w:rsid w:val="00C378C0"/>
    <w:rsid w:val="00C4068B"/>
    <w:rsid w:val="00C4095D"/>
    <w:rsid w:val="00C413D1"/>
    <w:rsid w:val="00C43351"/>
    <w:rsid w:val="00C437CE"/>
    <w:rsid w:val="00C510D8"/>
    <w:rsid w:val="00C52618"/>
    <w:rsid w:val="00C52B7C"/>
    <w:rsid w:val="00C5395B"/>
    <w:rsid w:val="00C56BC3"/>
    <w:rsid w:val="00C601D2"/>
    <w:rsid w:val="00C6230A"/>
    <w:rsid w:val="00C657AB"/>
    <w:rsid w:val="00C65A1E"/>
    <w:rsid w:val="00C65BCC"/>
    <w:rsid w:val="00C66970"/>
    <w:rsid w:val="00C801F2"/>
    <w:rsid w:val="00C83113"/>
    <w:rsid w:val="00C84E87"/>
    <w:rsid w:val="00C85841"/>
    <w:rsid w:val="00C8691C"/>
    <w:rsid w:val="00C8764A"/>
    <w:rsid w:val="00C90A06"/>
    <w:rsid w:val="00C93793"/>
    <w:rsid w:val="00C96E24"/>
    <w:rsid w:val="00CA04EA"/>
    <w:rsid w:val="00CA05C4"/>
    <w:rsid w:val="00CA0D3F"/>
    <w:rsid w:val="00CA168A"/>
    <w:rsid w:val="00CA18B0"/>
    <w:rsid w:val="00CA2A39"/>
    <w:rsid w:val="00CA357E"/>
    <w:rsid w:val="00CA44F9"/>
    <w:rsid w:val="00CA4A69"/>
    <w:rsid w:val="00CA5544"/>
    <w:rsid w:val="00CA588B"/>
    <w:rsid w:val="00CB11DE"/>
    <w:rsid w:val="00CB297A"/>
    <w:rsid w:val="00CB5559"/>
    <w:rsid w:val="00CB5B6B"/>
    <w:rsid w:val="00CB7697"/>
    <w:rsid w:val="00CC0BE2"/>
    <w:rsid w:val="00CC17E7"/>
    <w:rsid w:val="00CC2186"/>
    <w:rsid w:val="00CC2949"/>
    <w:rsid w:val="00CC29C9"/>
    <w:rsid w:val="00CC3034"/>
    <w:rsid w:val="00CC31BE"/>
    <w:rsid w:val="00CC3E0C"/>
    <w:rsid w:val="00CC58D3"/>
    <w:rsid w:val="00CC6B60"/>
    <w:rsid w:val="00CC784D"/>
    <w:rsid w:val="00CD250F"/>
    <w:rsid w:val="00CD34CF"/>
    <w:rsid w:val="00CD47B6"/>
    <w:rsid w:val="00CD7FE2"/>
    <w:rsid w:val="00CE1969"/>
    <w:rsid w:val="00CE1C80"/>
    <w:rsid w:val="00CE1DC3"/>
    <w:rsid w:val="00CE225C"/>
    <w:rsid w:val="00CE3357"/>
    <w:rsid w:val="00CE3642"/>
    <w:rsid w:val="00CE5181"/>
    <w:rsid w:val="00CE5479"/>
    <w:rsid w:val="00CE58C9"/>
    <w:rsid w:val="00CE759D"/>
    <w:rsid w:val="00CF23D3"/>
    <w:rsid w:val="00CF50D5"/>
    <w:rsid w:val="00CF510E"/>
    <w:rsid w:val="00CF5597"/>
    <w:rsid w:val="00CF5A9F"/>
    <w:rsid w:val="00CF6192"/>
    <w:rsid w:val="00CF7907"/>
    <w:rsid w:val="00D0033D"/>
    <w:rsid w:val="00D0123D"/>
    <w:rsid w:val="00D017BD"/>
    <w:rsid w:val="00D02E3C"/>
    <w:rsid w:val="00D0337B"/>
    <w:rsid w:val="00D05DE4"/>
    <w:rsid w:val="00D079B2"/>
    <w:rsid w:val="00D114E9"/>
    <w:rsid w:val="00D12050"/>
    <w:rsid w:val="00D132CE"/>
    <w:rsid w:val="00D15838"/>
    <w:rsid w:val="00D15ECE"/>
    <w:rsid w:val="00D164D2"/>
    <w:rsid w:val="00D22BD6"/>
    <w:rsid w:val="00D25A38"/>
    <w:rsid w:val="00D26B01"/>
    <w:rsid w:val="00D31629"/>
    <w:rsid w:val="00D316AB"/>
    <w:rsid w:val="00D32181"/>
    <w:rsid w:val="00D32B36"/>
    <w:rsid w:val="00D332A4"/>
    <w:rsid w:val="00D34554"/>
    <w:rsid w:val="00D35BD0"/>
    <w:rsid w:val="00D400E2"/>
    <w:rsid w:val="00D429C6"/>
    <w:rsid w:val="00D44EF4"/>
    <w:rsid w:val="00D46592"/>
    <w:rsid w:val="00D4698F"/>
    <w:rsid w:val="00D47748"/>
    <w:rsid w:val="00D47B1E"/>
    <w:rsid w:val="00D54215"/>
    <w:rsid w:val="00D54CC3"/>
    <w:rsid w:val="00D553A1"/>
    <w:rsid w:val="00D6041A"/>
    <w:rsid w:val="00D60F82"/>
    <w:rsid w:val="00D63301"/>
    <w:rsid w:val="00D633EB"/>
    <w:rsid w:val="00D63E7F"/>
    <w:rsid w:val="00D6517B"/>
    <w:rsid w:val="00D664C0"/>
    <w:rsid w:val="00D67FC2"/>
    <w:rsid w:val="00D71665"/>
    <w:rsid w:val="00D74EED"/>
    <w:rsid w:val="00D760D6"/>
    <w:rsid w:val="00D76EDE"/>
    <w:rsid w:val="00D8093F"/>
    <w:rsid w:val="00D82FF7"/>
    <w:rsid w:val="00D832C7"/>
    <w:rsid w:val="00D847FE"/>
    <w:rsid w:val="00D85446"/>
    <w:rsid w:val="00D87CE3"/>
    <w:rsid w:val="00D87ED3"/>
    <w:rsid w:val="00D93F8E"/>
    <w:rsid w:val="00D944A1"/>
    <w:rsid w:val="00D949C7"/>
    <w:rsid w:val="00D964EA"/>
    <w:rsid w:val="00D966D0"/>
    <w:rsid w:val="00DA0C59"/>
    <w:rsid w:val="00DA281B"/>
    <w:rsid w:val="00DA2916"/>
    <w:rsid w:val="00DA3991"/>
    <w:rsid w:val="00DA4B6A"/>
    <w:rsid w:val="00DA59D4"/>
    <w:rsid w:val="00DA5D51"/>
    <w:rsid w:val="00DB14C5"/>
    <w:rsid w:val="00DB6B54"/>
    <w:rsid w:val="00DB7860"/>
    <w:rsid w:val="00DB7B67"/>
    <w:rsid w:val="00DB7C24"/>
    <w:rsid w:val="00DB7E6C"/>
    <w:rsid w:val="00DC0278"/>
    <w:rsid w:val="00DC236A"/>
    <w:rsid w:val="00DC23AD"/>
    <w:rsid w:val="00DC32F6"/>
    <w:rsid w:val="00DD03FA"/>
    <w:rsid w:val="00DD20E7"/>
    <w:rsid w:val="00DD3B95"/>
    <w:rsid w:val="00DD3F2A"/>
    <w:rsid w:val="00DD4103"/>
    <w:rsid w:val="00DD472B"/>
    <w:rsid w:val="00DD58BB"/>
    <w:rsid w:val="00DD5A29"/>
    <w:rsid w:val="00DD5D9D"/>
    <w:rsid w:val="00DE0ABE"/>
    <w:rsid w:val="00DE0FE3"/>
    <w:rsid w:val="00DE1532"/>
    <w:rsid w:val="00DE35CB"/>
    <w:rsid w:val="00DE6409"/>
    <w:rsid w:val="00DF0218"/>
    <w:rsid w:val="00DF0E10"/>
    <w:rsid w:val="00DF21E9"/>
    <w:rsid w:val="00DF23A0"/>
    <w:rsid w:val="00DF2FE4"/>
    <w:rsid w:val="00DF7CB4"/>
    <w:rsid w:val="00E00D49"/>
    <w:rsid w:val="00E00F14"/>
    <w:rsid w:val="00E01851"/>
    <w:rsid w:val="00E05F02"/>
    <w:rsid w:val="00E06386"/>
    <w:rsid w:val="00E06C9E"/>
    <w:rsid w:val="00E11738"/>
    <w:rsid w:val="00E12C8A"/>
    <w:rsid w:val="00E12FCB"/>
    <w:rsid w:val="00E13317"/>
    <w:rsid w:val="00E13774"/>
    <w:rsid w:val="00E16B8B"/>
    <w:rsid w:val="00E1700E"/>
    <w:rsid w:val="00E173A2"/>
    <w:rsid w:val="00E1762C"/>
    <w:rsid w:val="00E2092F"/>
    <w:rsid w:val="00E21E1C"/>
    <w:rsid w:val="00E23C31"/>
    <w:rsid w:val="00E23FF6"/>
    <w:rsid w:val="00E24BA9"/>
    <w:rsid w:val="00E24EB4"/>
    <w:rsid w:val="00E25C84"/>
    <w:rsid w:val="00E261BA"/>
    <w:rsid w:val="00E26BAD"/>
    <w:rsid w:val="00E30979"/>
    <w:rsid w:val="00E320ED"/>
    <w:rsid w:val="00E33AFB"/>
    <w:rsid w:val="00E340B8"/>
    <w:rsid w:val="00E34218"/>
    <w:rsid w:val="00E35AAE"/>
    <w:rsid w:val="00E35DB3"/>
    <w:rsid w:val="00E37344"/>
    <w:rsid w:val="00E4354E"/>
    <w:rsid w:val="00E43F9F"/>
    <w:rsid w:val="00E46282"/>
    <w:rsid w:val="00E51C42"/>
    <w:rsid w:val="00E5216E"/>
    <w:rsid w:val="00E532A9"/>
    <w:rsid w:val="00E557AB"/>
    <w:rsid w:val="00E567D5"/>
    <w:rsid w:val="00E57BDA"/>
    <w:rsid w:val="00E60ADE"/>
    <w:rsid w:val="00E61113"/>
    <w:rsid w:val="00E61631"/>
    <w:rsid w:val="00E61C19"/>
    <w:rsid w:val="00E62170"/>
    <w:rsid w:val="00E622AC"/>
    <w:rsid w:val="00E64E1E"/>
    <w:rsid w:val="00E64FD2"/>
    <w:rsid w:val="00E67001"/>
    <w:rsid w:val="00E67532"/>
    <w:rsid w:val="00E67688"/>
    <w:rsid w:val="00E70EA2"/>
    <w:rsid w:val="00E7181F"/>
    <w:rsid w:val="00E73B83"/>
    <w:rsid w:val="00E74194"/>
    <w:rsid w:val="00E77DED"/>
    <w:rsid w:val="00E818A2"/>
    <w:rsid w:val="00E822B1"/>
    <w:rsid w:val="00E82344"/>
    <w:rsid w:val="00E82C51"/>
    <w:rsid w:val="00E84C82"/>
    <w:rsid w:val="00E84D64"/>
    <w:rsid w:val="00E855FB"/>
    <w:rsid w:val="00E86C24"/>
    <w:rsid w:val="00E87408"/>
    <w:rsid w:val="00E8768F"/>
    <w:rsid w:val="00E87FCF"/>
    <w:rsid w:val="00E914C4"/>
    <w:rsid w:val="00E934F5"/>
    <w:rsid w:val="00E954C0"/>
    <w:rsid w:val="00E95B0C"/>
    <w:rsid w:val="00E96961"/>
    <w:rsid w:val="00E970B2"/>
    <w:rsid w:val="00EA33C8"/>
    <w:rsid w:val="00EA508B"/>
    <w:rsid w:val="00EA72EC"/>
    <w:rsid w:val="00EA73FE"/>
    <w:rsid w:val="00EA7EB3"/>
    <w:rsid w:val="00EB10C5"/>
    <w:rsid w:val="00EB11CB"/>
    <w:rsid w:val="00EB275A"/>
    <w:rsid w:val="00EB3242"/>
    <w:rsid w:val="00EB3C87"/>
    <w:rsid w:val="00EB4480"/>
    <w:rsid w:val="00EB621E"/>
    <w:rsid w:val="00EB6457"/>
    <w:rsid w:val="00EB64E3"/>
    <w:rsid w:val="00EB7638"/>
    <w:rsid w:val="00EB76EB"/>
    <w:rsid w:val="00EB786A"/>
    <w:rsid w:val="00EC03E8"/>
    <w:rsid w:val="00EC1578"/>
    <w:rsid w:val="00EC1C72"/>
    <w:rsid w:val="00EC2349"/>
    <w:rsid w:val="00EC3CC9"/>
    <w:rsid w:val="00EC4202"/>
    <w:rsid w:val="00EC4C63"/>
    <w:rsid w:val="00EC5F9E"/>
    <w:rsid w:val="00EC680A"/>
    <w:rsid w:val="00EC7853"/>
    <w:rsid w:val="00ED1DC8"/>
    <w:rsid w:val="00ED39C3"/>
    <w:rsid w:val="00ED3E49"/>
    <w:rsid w:val="00EE1621"/>
    <w:rsid w:val="00EE1F97"/>
    <w:rsid w:val="00EE2BED"/>
    <w:rsid w:val="00EE34D3"/>
    <w:rsid w:val="00EE374B"/>
    <w:rsid w:val="00EE5853"/>
    <w:rsid w:val="00EE6FF6"/>
    <w:rsid w:val="00EE760C"/>
    <w:rsid w:val="00EE7CE7"/>
    <w:rsid w:val="00EF16D9"/>
    <w:rsid w:val="00EF2057"/>
    <w:rsid w:val="00EF37D0"/>
    <w:rsid w:val="00EF3967"/>
    <w:rsid w:val="00EF3A18"/>
    <w:rsid w:val="00EF5B68"/>
    <w:rsid w:val="00EF61CA"/>
    <w:rsid w:val="00EF636D"/>
    <w:rsid w:val="00EF78BA"/>
    <w:rsid w:val="00F04537"/>
    <w:rsid w:val="00F06C50"/>
    <w:rsid w:val="00F106AD"/>
    <w:rsid w:val="00F11BB5"/>
    <w:rsid w:val="00F1417B"/>
    <w:rsid w:val="00F22966"/>
    <w:rsid w:val="00F23EE9"/>
    <w:rsid w:val="00F24A8A"/>
    <w:rsid w:val="00F2516B"/>
    <w:rsid w:val="00F25A8C"/>
    <w:rsid w:val="00F26593"/>
    <w:rsid w:val="00F27662"/>
    <w:rsid w:val="00F279A2"/>
    <w:rsid w:val="00F30A87"/>
    <w:rsid w:val="00F30B72"/>
    <w:rsid w:val="00F31EA0"/>
    <w:rsid w:val="00F34B99"/>
    <w:rsid w:val="00F36CC7"/>
    <w:rsid w:val="00F37FBC"/>
    <w:rsid w:val="00F4199E"/>
    <w:rsid w:val="00F42655"/>
    <w:rsid w:val="00F43734"/>
    <w:rsid w:val="00F4516D"/>
    <w:rsid w:val="00F4782A"/>
    <w:rsid w:val="00F52DAB"/>
    <w:rsid w:val="00F53C93"/>
    <w:rsid w:val="00F543F0"/>
    <w:rsid w:val="00F5562A"/>
    <w:rsid w:val="00F612A4"/>
    <w:rsid w:val="00F62B93"/>
    <w:rsid w:val="00F63C06"/>
    <w:rsid w:val="00F64130"/>
    <w:rsid w:val="00F645C4"/>
    <w:rsid w:val="00F67E88"/>
    <w:rsid w:val="00F707E2"/>
    <w:rsid w:val="00F70AC4"/>
    <w:rsid w:val="00F710C5"/>
    <w:rsid w:val="00F718BD"/>
    <w:rsid w:val="00F81BE1"/>
    <w:rsid w:val="00F81D29"/>
    <w:rsid w:val="00F83263"/>
    <w:rsid w:val="00F852D8"/>
    <w:rsid w:val="00F85AD7"/>
    <w:rsid w:val="00F87029"/>
    <w:rsid w:val="00F879DA"/>
    <w:rsid w:val="00F91C4D"/>
    <w:rsid w:val="00F92169"/>
    <w:rsid w:val="00F92FD9"/>
    <w:rsid w:val="00F94D68"/>
    <w:rsid w:val="00F96587"/>
    <w:rsid w:val="00F96AD5"/>
    <w:rsid w:val="00F97157"/>
    <w:rsid w:val="00F978BD"/>
    <w:rsid w:val="00F97B56"/>
    <w:rsid w:val="00FA2AEF"/>
    <w:rsid w:val="00FA3D69"/>
    <w:rsid w:val="00FA4377"/>
    <w:rsid w:val="00FA45EB"/>
    <w:rsid w:val="00FA5045"/>
    <w:rsid w:val="00FA6684"/>
    <w:rsid w:val="00FA731E"/>
    <w:rsid w:val="00FA77B3"/>
    <w:rsid w:val="00FB07AE"/>
    <w:rsid w:val="00FB1515"/>
    <w:rsid w:val="00FB1E88"/>
    <w:rsid w:val="00FB2B38"/>
    <w:rsid w:val="00FB34B3"/>
    <w:rsid w:val="00FB36C9"/>
    <w:rsid w:val="00FB3D95"/>
    <w:rsid w:val="00FB4735"/>
    <w:rsid w:val="00FB68CB"/>
    <w:rsid w:val="00FB6A09"/>
    <w:rsid w:val="00FC010E"/>
    <w:rsid w:val="00FC0664"/>
    <w:rsid w:val="00FC09D0"/>
    <w:rsid w:val="00FC1A57"/>
    <w:rsid w:val="00FC4E74"/>
    <w:rsid w:val="00FC6358"/>
    <w:rsid w:val="00FC716C"/>
    <w:rsid w:val="00FD036A"/>
    <w:rsid w:val="00FD07BD"/>
    <w:rsid w:val="00FD2AD4"/>
    <w:rsid w:val="00FD320D"/>
    <w:rsid w:val="00FD39A8"/>
    <w:rsid w:val="00FD5051"/>
    <w:rsid w:val="00FD53BF"/>
    <w:rsid w:val="00FE0158"/>
    <w:rsid w:val="00FE04A8"/>
    <w:rsid w:val="00FE23DE"/>
    <w:rsid w:val="00FE3227"/>
    <w:rsid w:val="00FE7678"/>
    <w:rsid w:val="00FF00DD"/>
    <w:rsid w:val="00FF1DFB"/>
    <w:rsid w:val="00FF518C"/>
    <w:rsid w:val="01B04981"/>
    <w:rsid w:val="01F706DD"/>
    <w:rsid w:val="020D13C0"/>
    <w:rsid w:val="0249639B"/>
    <w:rsid w:val="024A2BCD"/>
    <w:rsid w:val="02525406"/>
    <w:rsid w:val="025B4403"/>
    <w:rsid w:val="02A07CD0"/>
    <w:rsid w:val="02A74EF7"/>
    <w:rsid w:val="02CB6E2C"/>
    <w:rsid w:val="031F4E6C"/>
    <w:rsid w:val="03660D46"/>
    <w:rsid w:val="038F0BC4"/>
    <w:rsid w:val="039D3FD6"/>
    <w:rsid w:val="03DD4A47"/>
    <w:rsid w:val="04347C25"/>
    <w:rsid w:val="0483691B"/>
    <w:rsid w:val="048A1EFB"/>
    <w:rsid w:val="04BD1C5E"/>
    <w:rsid w:val="04D53C4F"/>
    <w:rsid w:val="04EE149A"/>
    <w:rsid w:val="04F80441"/>
    <w:rsid w:val="05240B79"/>
    <w:rsid w:val="0548148E"/>
    <w:rsid w:val="055B6B05"/>
    <w:rsid w:val="06293014"/>
    <w:rsid w:val="06331D41"/>
    <w:rsid w:val="063E4D16"/>
    <w:rsid w:val="06452D4B"/>
    <w:rsid w:val="066D4288"/>
    <w:rsid w:val="06E27042"/>
    <w:rsid w:val="07132941"/>
    <w:rsid w:val="07296223"/>
    <w:rsid w:val="07384D64"/>
    <w:rsid w:val="073F7308"/>
    <w:rsid w:val="0799679D"/>
    <w:rsid w:val="07D95738"/>
    <w:rsid w:val="08295822"/>
    <w:rsid w:val="08550BFE"/>
    <w:rsid w:val="086766A3"/>
    <w:rsid w:val="08811B82"/>
    <w:rsid w:val="089946E2"/>
    <w:rsid w:val="08B9494F"/>
    <w:rsid w:val="08D867D7"/>
    <w:rsid w:val="09213C32"/>
    <w:rsid w:val="09291B81"/>
    <w:rsid w:val="09295777"/>
    <w:rsid w:val="0941112C"/>
    <w:rsid w:val="095E5979"/>
    <w:rsid w:val="09B86BF4"/>
    <w:rsid w:val="09E00B87"/>
    <w:rsid w:val="0A5E6A49"/>
    <w:rsid w:val="0ACC3451"/>
    <w:rsid w:val="0AD41BBE"/>
    <w:rsid w:val="0B1E7C40"/>
    <w:rsid w:val="0B306DC9"/>
    <w:rsid w:val="0B7677AA"/>
    <w:rsid w:val="0B987FB3"/>
    <w:rsid w:val="0BFB6B96"/>
    <w:rsid w:val="0C001D54"/>
    <w:rsid w:val="0C0D7FA3"/>
    <w:rsid w:val="0C34707A"/>
    <w:rsid w:val="0C355D78"/>
    <w:rsid w:val="0C360908"/>
    <w:rsid w:val="0C8D63C6"/>
    <w:rsid w:val="0CBB36E8"/>
    <w:rsid w:val="0CD67658"/>
    <w:rsid w:val="0DBD1B77"/>
    <w:rsid w:val="0E8539FF"/>
    <w:rsid w:val="0EE44D33"/>
    <w:rsid w:val="0F1628F6"/>
    <w:rsid w:val="0F680756"/>
    <w:rsid w:val="10331A03"/>
    <w:rsid w:val="108B06CB"/>
    <w:rsid w:val="10B74172"/>
    <w:rsid w:val="11177753"/>
    <w:rsid w:val="11413B74"/>
    <w:rsid w:val="114B5A62"/>
    <w:rsid w:val="114C710E"/>
    <w:rsid w:val="11685A74"/>
    <w:rsid w:val="12076017"/>
    <w:rsid w:val="12126C5C"/>
    <w:rsid w:val="125027C0"/>
    <w:rsid w:val="1259035F"/>
    <w:rsid w:val="12AD2D05"/>
    <w:rsid w:val="131510C6"/>
    <w:rsid w:val="13382599"/>
    <w:rsid w:val="1345264D"/>
    <w:rsid w:val="137C0DB3"/>
    <w:rsid w:val="13AE05DC"/>
    <w:rsid w:val="13DC52AF"/>
    <w:rsid w:val="14045728"/>
    <w:rsid w:val="142B525E"/>
    <w:rsid w:val="14A85BC9"/>
    <w:rsid w:val="14BE34B6"/>
    <w:rsid w:val="15091280"/>
    <w:rsid w:val="1598359E"/>
    <w:rsid w:val="166A4B21"/>
    <w:rsid w:val="16A606F5"/>
    <w:rsid w:val="16AD56E6"/>
    <w:rsid w:val="16C83454"/>
    <w:rsid w:val="16F43EC0"/>
    <w:rsid w:val="1717796E"/>
    <w:rsid w:val="171C37D1"/>
    <w:rsid w:val="178A2CFC"/>
    <w:rsid w:val="17965FD9"/>
    <w:rsid w:val="17BD1653"/>
    <w:rsid w:val="183210D2"/>
    <w:rsid w:val="1844762C"/>
    <w:rsid w:val="188037B5"/>
    <w:rsid w:val="18C948C5"/>
    <w:rsid w:val="18D606ED"/>
    <w:rsid w:val="19114FA9"/>
    <w:rsid w:val="195C3C1C"/>
    <w:rsid w:val="198350F2"/>
    <w:rsid w:val="19A51FA0"/>
    <w:rsid w:val="19AB6BEB"/>
    <w:rsid w:val="19C86469"/>
    <w:rsid w:val="1A3167F7"/>
    <w:rsid w:val="1A4B48B9"/>
    <w:rsid w:val="1A630E6C"/>
    <w:rsid w:val="1A69424F"/>
    <w:rsid w:val="1ABC3980"/>
    <w:rsid w:val="1AD06CEF"/>
    <w:rsid w:val="1AED3044"/>
    <w:rsid w:val="1B3B26D4"/>
    <w:rsid w:val="1B3F454B"/>
    <w:rsid w:val="1B5D14F6"/>
    <w:rsid w:val="1B824A99"/>
    <w:rsid w:val="1B941086"/>
    <w:rsid w:val="1BA60A9C"/>
    <w:rsid w:val="1BAB3884"/>
    <w:rsid w:val="1C87302E"/>
    <w:rsid w:val="1C9C2B1E"/>
    <w:rsid w:val="1CAC496B"/>
    <w:rsid w:val="1CE4274F"/>
    <w:rsid w:val="1CF301ED"/>
    <w:rsid w:val="1CFA4909"/>
    <w:rsid w:val="1E0E0013"/>
    <w:rsid w:val="1E2975D1"/>
    <w:rsid w:val="1E5A22F4"/>
    <w:rsid w:val="1E912178"/>
    <w:rsid w:val="1E915C78"/>
    <w:rsid w:val="1E995D96"/>
    <w:rsid w:val="1E9D6893"/>
    <w:rsid w:val="1EAF62E2"/>
    <w:rsid w:val="1ED60A68"/>
    <w:rsid w:val="1EF171FE"/>
    <w:rsid w:val="1F8A4561"/>
    <w:rsid w:val="1F8A48DA"/>
    <w:rsid w:val="1F9706B9"/>
    <w:rsid w:val="20010336"/>
    <w:rsid w:val="20200388"/>
    <w:rsid w:val="20550F07"/>
    <w:rsid w:val="2062757D"/>
    <w:rsid w:val="20714E73"/>
    <w:rsid w:val="207208E0"/>
    <w:rsid w:val="20CA467C"/>
    <w:rsid w:val="20F66EC4"/>
    <w:rsid w:val="212D572B"/>
    <w:rsid w:val="21D5635A"/>
    <w:rsid w:val="224A538C"/>
    <w:rsid w:val="224E2C35"/>
    <w:rsid w:val="22E11A5E"/>
    <w:rsid w:val="22E329CA"/>
    <w:rsid w:val="230C4DF9"/>
    <w:rsid w:val="23715D82"/>
    <w:rsid w:val="238122B4"/>
    <w:rsid w:val="23C860E9"/>
    <w:rsid w:val="23D83F76"/>
    <w:rsid w:val="23E127AE"/>
    <w:rsid w:val="241C460E"/>
    <w:rsid w:val="24752CEC"/>
    <w:rsid w:val="248C2CA4"/>
    <w:rsid w:val="249005BB"/>
    <w:rsid w:val="249A392F"/>
    <w:rsid w:val="249C788C"/>
    <w:rsid w:val="24BF14FC"/>
    <w:rsid w:val="24E63EC1"/>
    <w:rsid w:val="25580167"/>
    <w:rsid w:val="25807746"/>
    <w:rsid w:val="25971504"/>
    <w:rsid w:val="26850190"/>
    <w:rsid w:val="26EE7B25"/>
    <w:rsid w:val="27022996"/>
    <w:rsid w:val="270D244C"/>
    <w:rsid w:val="275173C3"/>
    <w:rsid w:val="27CB7CA5"/>
    <w:rsid w:val="27F8703B"/>
    <w:rsid w:val="283C65FA"/>
    <w:rsid w:val="284938E6"/>
    <w:rsid w:val="284A6A16"/>
    <w:rsid w:val="285519DF"/>
    <w:rsid w:val="28761D6D"/>
    <w:rsid w:val="293A399F"/>
    <w:rsid w:val="294D4A92"/>
    <w:rsid w:val="29531243"/>
    <w:rsid w:val="29566F89"/>
    <w:rsid w:val="2A32466B"/>
    <w:rsid w:val="2A703C76"/>
    <w:rsid w:val="2AC60FA9"/>
    <w:rsid w:val="2AE0039D"/>
    <w:rsid w:val="2B5C465E"/>
    <w:rsid w:val="2B8F2F97"/>
    <w:rsid w:val="2BDA6935"/>
    <w:rsid w:val="2BE461A4"/>
    <w:rsid w:val="2C36323E"/>
    <w:rsid w:val="2C38670B"/>
    <w:rsid w:val="2C4E747F"/>
    <w:rsid w:val="2CB1470D"/>
    <w:rsid w:val="2CC96830"/>
    <w:rsid w:val="2DD45972"/>
    <w:rsid w:val="2E22014D"/>
    <w:rsid w:val="2E4F0986"/>
    <w:rsid w:val="2E5E2890"/>
    <w:rsid w:val="2E875D3B"/>
    <w:rsid w:val="2EAE4DFF"/>
    <w:rsid w:val="2EB24F18"/>
    <w:rsid w:val="2EB949B4"/>
    <w:rsid w:val="2EBF3504"/>
    <w:rsid w:val="2EC36BA3"/>
    <w:rsid w:val="2ED4661C"/>
    <w:rsid w:val="2ED97578"/>
    <w:rsid w:val="2F3E24FC"/>
    <w:rsid w:val="2F833A49"/>
    <w:rsid w:val="2F883881"/>
    <w:rsid w:val="2FF41B73"/>
    <w:rsid w:val="2FFA265E"/>
    <w:rsid w:val="30151545"/>
    <w:rsid w:val="301739E4"/>
    <w:rsid w:val="30364768"/>
    <w:rsid w:val="30424AC3"/>
    <w:rsid w:val="30510F27"/>
    <w:rsid w:val="30AF49B3"/>
    <w:rsid w:val="30C23834"/>
    <w:rsid w:val="30DD565E"/>
    <w:rsid w:val="30F21963"/>
    <w:rsid w:val="31A716C4"/>
    <w:rsid w:val="31C46C43"/>
    <w:rsid w:val="31FD4252"/>
    <w:rsid w:val="324E4AD2"/>
    <w:rsid w:val="324E4AF1"/>
    <w:rsid w:val="325B6073"/>
    <w:rsid w:val="326C5BDE"/>
    <w:rsid w:val="330E3F66"/>
    <w:rsid w:val="33A3440E"/>
    <w:rsid w:val="34064E1C"/>
    <w:rsid w:val="340653D8"/>
    <w:rsid w:val="346360EF"/>
    <w:rsid w:val="349658EA"/>
    <w:rsid w:val="34D33FCD"/>
    <w:rsid w:val="34EE7511"/>
    <w:rsid w:val="34FF398C"/>
    <w:rsid w:val="35B44A30"/>
    <w:rsid w:val="35EC67C3"/>
    <w:rsid w:val="36153025"/>
    <w:rsid w:val="363A7BEA"/>
    <w:rsid w:val="364A122B"/>
    <w:rsid w:val="36B33E10"/>
    <w:rsid w:val="36D95D49"/>
    <w:rsid w:val="37276E15"/>
    <w:rsid w:val="37663D29"/>
    <w:rsid w:val="379D06E2"/>
    <w:rsid w:val="37A24D69"/>
    <w:rsid w:val="37A627B1"/>
    <w:rsid w:val="37C8284E"/>
    <w:rsid w:val="38AF2D66"/>
    <w:rsid w:val="39535C1D"/>
    <w:rsid w:val="3A044C08"/>
    <w:rsid w:val="3A207FFA"/>
    <w:rsid w:val="3A341019"/>
    <w:rsid w:val="3A670B8D"/>
    <w:rsid w:val="3AC4151E"/>
    <w:rsid w:val="3AD50F46"/>
    <w:rsid w:val="3B0926B0"/>
    <w:rsid w:val="3B347276"/>
    <w:rsid w:val="3B4253BD"/>
    <w:rsid w:val="3B7805EB"/>
    <w:rsid w:val="3BB45185"/>
    <w:rsid w:val="3BD30791"/>
    <w:rsid w:val="3BE44A02"/>
    <w:rsid w:val="3C7C36EE"/>
    <w:rsid w:val="3CA27C16"/>
    <w:rsid w:val="3D2F5BC2"/>
    <w:rsid w:val="3DC30484"/>
    <w:rsid w:val="3DE06E60"/>
    <w:rsid w:val="3DFA3CB1"/>
    <w:rsid w:val="3E39568C"/>
    <w:rsid w:val="3EC72CCA"/>
    <w:rsid w:val="3ED67DA4"/>
    <w:rsid w:val="3F1F32B3"/>
    <w:rsid w:val="3F543F31"/>
    <w:rsid w:val="3F651FE7"/>
    <w:rsid w:val="3F6B5916"/>
    <w:rsid w:val="3FAE7B35"/>
    <w:rsid w:val="3FBB5D95"/>
    <w:rsid w:val="40C95EE3"/>
    <w:rsid w:val="40D40D34"/>
    <w:rsid w:val="40D63204"/>
    <w:rsid w:val="40F6134F"/>
    <w:rsid w:val="4110417E"/>
    <w:rsid w:val="413E7BB1"/>
    <w:rsid w:val="413E7E6B"/>
    <w:rsid w:val="41426155"/>
    <w:rsid w:val="41534D39"/>
    <w:rsid w:val="415530E7"/>
    <w:rsid w:val="417609FD"/>
    <w:rsid w:val="419A3959"/>
    <w:rsid w:val="41AE71AE"/>
    <w:rsid w:val="41DD0156"/>
    <w:rsid w:val="420E4D47"/>
    <w:rsid w:val="427F3F70"/>
    <w:rsid w:val="42D2743B"/>
    <w:rsid w:val="42D95F49"/>
    <w:rsid w:val="431C6BAF"/>
    <w:rsid w:val="434F7B25"/>
    <w:rsid w:val="43C10B04"/>
    <w:rsid w:val="43DC6979"/>
    <w:rsid w:val="43F67B5F"/>
    <w:rsid w:val="44020AB8"/>
    <w:rsid w:val="448C1E6C"/>
    <w:rsid w:val="44C6474B"/>
    <w:rsid w:val="44E525F2"/>
    <w:rsid w:val="44F67EF0"/>
    <w:rsid w:val="44FC140F"/>
    <w:rsid w:val="45082135"/>
    <w:rsid w:val="4552154F"/>
    <w:rsid w:val="455C0F46"/>
    <w:rsid w:val="45625099"/>
    <w:rsid w:val="45695C20"/>
    <w:rsid w:val="460C6F8C"/>
    <w:rsid w:val="46D43589"/>
    <w:rsid w:val="4710204B"/>
    <w:rsid w:val="47246E22"/>
    <w:rsid w:val="473F2554"/>
    <w:rsid w:val="47615BE8"/>
    <w:rsid w:val="47837D6B"/>
    <w:rsid w:val="47870E44"/>
    <w:rsid w:val="47AB2513"/>
    <w:rsid w:val="47D30810"/>
    <w:rsid w:val="48007225"/>
    <w:rsid w:val="48011072"/>
    <w:rsid w:val="488B4AC9"/>
    <w:rsid w:val="491509BF"/>
    <w:rsid w:val="49635CD7"/>
    <w:rsid w:val="498F4416"/>
    <w:rsid w:val="4A3422D4"/>
    <w:rsid w:val="4A496D84"/>
    <w:rsid w:val="4A4970DA"/>
    <w:rsid w:val="4A587862"/>
    <w:rsid w:val="4A902E23"/>
    <w:rsid w:val="4B030951"/>
    <w:rsid w:val="4B0D22CD"/>
    <w:rsid w:val="4B443C5B"/>
    <w:rsid w:val="4B4A10EB"/>
    <w:rsid w:val="4B531145"/>
    <w:rsid w:val="4B863DF5"/>
    <w:rsid w:val="4BB15AB5"/>
    <w:rsid w:val="4BE91EAF"/>
    <w:rsid w:val="4C143F08"/>
    <w:rsid w:val="4C251329"/>
    <w:rsid w:val="4C681108"/>
    <w:rsid w:val="4CE8390B"/>
    <w:rsid w:val="4D38151F"/>
    <w:rsid w:val="4D3E1BD2"/>
    <w:rsid w:val="4D523187"/>
    <w:rsid w:val="4D5A6EAC"/>
    <w:rsid w:val="4D6E0D66"/>
    <w:rsid w:val="4D894E98"/>
    <w:rsid w:val="4E04393E"/>
    <w:rsid w:val="4E94580A"/>
    <w:rsid w:val="4F252609"/>
    <w:rsid w:val="4F301DCA"/>
    <w:rsid w:val="4F8C5A4D"/>
    <w:rsid w:val="4FCF5834"/>
    <w:rsid w:val="4FDD6B91"/>
    <w:rsid w:val="4FEF7BE1"/>
    <w:rsid w:val="5001343D"/>
    <w:rsid w:val="500261CF"/>
    <w:rsid w:val="502E67E5"/>
    <w:rsid w:val="50442161"/>
    <w:rsid w:val="505448C2"/>
    <w:rsid w:val="507515CE"/>
    <w:rsid w:val="50A94B1C"/>
    <w:rsid w:val="511125F8"/>
    <w:rsid w:val="51BB3D21"/>
    <w:rsid w:val="51BF3698"/>
    <w:rsid w:val="51C55799"/>
    <w:rsid w:val="51D9111E"/>
    <w:rsid w:val="52053025"/>
    <w:rsid w:val="5214014E"/>
    <w:rsid w:val="522A074D"/>
    <w:rsid w:val="525B2596"/>
    <w:rsid w:val="52B470E0"/>
    <w:rsid w:val="52DA7CE9"/>
    <w:rsid w:val="530D77AF"/>
    <w:rsid w:val="53171BDD"/>
    <w:rsid w:val="534B6ED0"/>
    <w:rsid w:val="538149E8"/>
    <w:rsid w:val="53A5001D"/>
    <w:rsid w:val="53B40FAC"/>
    <w:rsid w:val="54026EEF"/>
    <w:rsid w:val="54845657"/>
    <w:rsid w:val="548A2FE6"/>
    <w:rsid w:val="549E7D6E"/>
    <w:rsid w:val="550568ED"/>
    <w:rsid w:val="5521581C"/>
    <w:rsid w:val="557C6E98"/>
    <w:rsid w:val="558B2050"/>
    <w:rsid w:val="55943F01"/>
    <w:rsid w:val="55A8070D"/>
    <w:rsid w:val="55E77157"/>
    <w:rsid w:val="560333B7"/>
    <w:rsid w:val="56383ADF"/>
    <w:rsid w:val="56A7058A"/>
    <w:rsid w:val="56F9311A"/>
    <w:rsid w:val="57181A1A"/>
    <w:rsid w:val="573235D2"/>
    <w:rsid w:val="57442CFF"/>
    <w:rsid w:val="583C66FB"/>
    <w:rsid w:val="5841655B"/>
    <w:rsid w:val="58692A27"/>
    <w:rsid w:val="589211D8"/>
    <w:rsid w:val="5895281E"/>
    <w:rsid w:val="589C1DE2"/>
    <w:rsid w:val="58BF4FA6"/>
    <w:rsid w:val="58E6682F"/>
    <w:rsid w:val="5938515C"/>
    <w:rsid w:val="594C3B20"/>
    <w:rsid w:val="595F5E59"/>
    <w:rsid w:val="59A97722"/>
    <w:rsid w:val="59AD7DC5"/>
    <w:rsid w:val="5A1521EB"/>
    <w:rsid w:val="5A233D00"/>
    <w:rsid w:val="5A4A6248"/>
    <w:rsid w:val="5A5A1224"/>
    <w:rsid w:val="5A5B5A69"/>
    <w:rsid w:val="5A636EC2"/>
    <w:rsid w:val="5A9B7FB4"/>
    <w:rsid w:val="5AD603B5"/>
    <w:rsid w:val="5B032944"/>
    <w:rsid w:val="5B032A3F"/>
    <w:rsid w:val="5B476E39"/>
    <w:rsid w:val="5B6E37DA"/>
    <w:rsid w:val="5BA85C4B"/>
    <w:rsid w:val="5BAB05B4"/>
    <w:rsid w:val="5BB0450F"/>
    <w:rsid w:val="5BCA6453"/>
    <w:rsid w:val="5BD4257E"/>
    <w:rsid w:val="5BED56B7"/>
    <w:rsid w:val="5C6745E1"/>
    <w:rsid w:val="5C8D0FC9"/>
    <w:rsid w:val="5C992014"/>
    <w:rsid w:val="5CCD64AE"/>
    <w:rsid w:val="5D220C33"/>
    <w:rsid w:val="5D5A1AFB"/>
    <w:rsid w:val="5D6E6B19"/>
    <w:rsid w:val="5E1D0AC0"/>
    <w:rsid w:val="5E5B31CE"/>
    <w:rsid w:val="5E704BFB"/>
    <w:rsid w:val="5E9C17FC"/>
    <w:rsid w:val="5EA94B79"/>
    <w:rsid w:val="5EC06605"/>
    <w:rsid w:val="5ECD2F23"/>
    <w:rsid w:val="5ED53A13"/>
    <w:rsid w:val="5F13011D"/>
    <w:rsid w:val="5F3C0890"/>
    <w:rsid w:val="5F8C514F"/>
    <w:rsid w:val="5F9B3E3A"/>
    <w:rsid w:val="5FF21AA8"/>
    <w:rsid w:val="60865DA0"/>
    <w:rsid w:val="6098161E"/>
    <w:rsid w:val="60AE21CD"/>
    <w:rsid w:val="60F433E3"/>
    <w:rsid w:val="610134E9"/>
    <w:rsid w:val="612A1D0B"/>
    <w:rsid w:val="6143725E"/>
    <w:rsid w:val="61BE19E7"/>
    <w:rsid w:val="61C904A1"/>
    <w:rsid w:val="61CA73DB"/>
    <w:rsid w:val="622B075F"/>
    <w:rsid w:val="626E66C0"/>
    <w:rsid w:val="627925E1"/>
    <w:rsid w:val="628E63EF"/>
    <w:rsid w:val="62EE1F96"/>
    <w:rsid w:val="631C0FEC"/>
    <w:rsid w:val="632906DE"/>
    <w:rsid w:val="634E6CAB"/>
    <w:rsid w:val="636420AE"/>
    <w:rsid w:val="639837EB"/>
    <w:rsid w:val="63AF66F8"/>
    <w:rsid w:val="63FF6A4D"/>
    <w:rsid w:val="642A403C"/>
    <w:rsid w:val="64464702"/>
    <w:rsid w:val="64791C06"/>
    <w:rsid w:val="64C5300E"/>
    <w:rsid w:val="65260F08"/>
    <w:rsid w:val="661C01DA"/>
    <w:rsid w:val="66386B87"/>
    <w:rsid w:val="66F27704"/>
    <w:rsid w:val="66FD4461"/>
    <w:rsid w:val="67177D78"/>
    <w:rsid w:val="67322E17"/>
    <w:rsid w:val="6772201E"/>
    <w:rsid w:val="67FF0FB0"/>
    <w:rsid w:val="680E2FBB"/>
    <w:rsid w:val="68241B8C"/>
    <w:rsid w:val="6830228E"/>
    <w:rsid w:val="68796C1B"/>
    <w:rsid w:val="68CA08A5"/>
    <w:rsid w:val="68F42927"/>
    <w:rsid w:val="68FF1931"/>
    <w:rsid w:val="69231908"/>
    <w:rsid w:val="694D15E6"/>
    <w:rsid w:val="6A2464F4"/>
    <w:rsid w:val="6A3D1F73"/>
    <w:rsid w:val="6A4D417F"/>
    <w:rsid w:val="6B3940AA"/>
    <w:rsid w:val="6B6551DC"/>
    <w:rsid w:val="6B881A46"/>
    <w:rsid w:val="6BA71EB4"/>
    <w:rsid w:val="6BCB1E50"/>
    <w:rsid w:val="6C6C64C6"/>
    <w:rsid w:val="6CE12BCD"/>
    <w:rsid w:val="6D04795C"/>
    <w:rsid w:val="6D3B0A3F"/>
    <w:rsid w:val="6D582981"/>
    <w:rsid w:val="6D7D24CB"/>
    <w:rsid w:val="6DB6337E"/>
    <w:rsid w:val="6DD55B7C"/>
    <w:rsid w:val="6DF23432"/>
    <w:rsid w:val="6E786601"/>
    <w:rsid w:val="6ED44427"/>
    <w:rsid w:val="6F1E4C7A"/>
    <w:rsid w:val="6F2977BD"/>
    <w:rsid w:val="6F3514CD"/>
    <w:rsid w:val="6F615B17"/>
    <w:rsid w:val="6FAD77A7"/>
    <w:rsid w:val="6FB41104"/>
    <w:rsid w:val="6FB437B7"/>
    <w:rsid w:val="6FBD6589"/>
    <w:rsid w:val="6FFC1F83"/>
    <w:rsid w:val="702259F6"/>
    <w:rsid w:val="704F0826"/>
    <w:rsid w:val="70821B83"/>
    <w:rsid w:val="70D23DB5"/>
    <w:rsid w:val="70E94C52"/>
    <w:rsid w:val="711E7B3E"/>
    <w:rsid w:val="71264303"/>
    <w:rsid w:val="7131072B"/>
    <w:rsid w:val="71494F7F"/>
    <w:rsid w:val="71A0216B"/>
    <w:rsid w:val="71B74597"/>
    <w:rsid w:val="71CE28F9"/>
    <w:rsid w:val="71D248A7"/>
    <w:rsid w:val="71D3185E"/>
    <w:rsid w:val="71D93F2A"/>
    <w:rsid w:val="72474E38"/>
    <w:rsid w:val="72476119"/>
    <w:rsid w:val="72823694"/>
    <w:rsid w:val="72D1761E"/>
    <w:rsid w:val="72F44422"/>
    <w:rsid w:val="72FF24C2"/>
    <w:rsid w:val="73025CC2"/>
    <w:rsid w:val="73125D92"/>
    <w:rsid w:val="733C293B"/>
    <w:rsid w:val="73732C4D"/>
    <w:rsid w:val="73B70FBC"/>
    <w:rsid w:val="73BC36D2"/>
    <w:rsid w:val="73EF2841"/>
    <w:rsid w:val="73FB6942"/>
    <w:rsid w:val="7466486C"/>
    <w:rsid w:val="7468564F"/>
    <w:rsid w:val="74743AF2"/>
    <w:rsid w:val="747F5CD5"/>
    <w:rsid w:val="74CA26DA"/>
    <w:rsid w:val="74CD4B91"/>
    <w:rsid w:val="74D00607"/>
    <w:rsid w:val="750854BA"/>
    <w:rsid w:val="752C021C"/>
    <w:rsid w:val="75665B73"/>
    <w:rsid w:val="75B36299"/>
    <w:rsid w:val="75E00DB1"/>
    <w:rsid w:val="76005AE7"/>
    <w:rsid w:val="76007B3E"/>
    <w:rsid w:val="760261CF"/>
    <w:rsid w:val="762B2EE7"/>
    <w:rsid w:val="765569CC"/>
    <w:rsid w:val="76741B01"/>
    <w:rsid w:val="767A2DD6"/>
    <w:rsid w:val="76AB44E6"/>
    <w:rsid w:val="77071ED2"/>
    <w:rsid w:val="775E59BC"/>
    <w:rsid w:val="777C6115"/>
    <w:rsid w:val="779343FC"/>
    <w:rsid w:val="77A02A2E"/>
    <w:rsid w:val="77A1645F"/>
    <w:rsid w:val="77DC073A"/>
    <w:rsid w:val="78483F1D"/>
    <w:rsid w:val="78951821"/>
    <w:rsid w:val="78BF5BDB"/>
    <w:rsid w:val="794D3639"/>
    <w:rsid w:val="79CA52F5"/>
    <w:rsid w:val="79D056DE"/>
    <w:rsid w:val="79F950C3"/>
    <w:rsid w:val="7A7C07D1"/>
    <w:rsid w:val="7AD307E0"/>
    <w:rsid w:val="7AE0199B"/>
    <w:rsid w:val="7AF93C97"/>
    <w:rsid w:val="7AFE6D57"/>
    <w:rsid w:val="7B356CA5"/>
    <w:rsid w:val="7B460A45"/>
    <w:rsid w:val="7B4A1FFB"/>
    <w:rsid w:val="7C254B11"/>
    <w:rsid w:val="7C262417"/>
    <w:rsid w:val="7C403B5E"/>
    <w:rsid w:val="7C9F5FBB"/>
    <w:rsid w:val="7CB6329C"/>
    <w:rsid w:val="7CD44960"/>
    <w:rsid w:val="7CDC0A5B"/>
    <w:rsid w:val="7CFE0671"/>
    <w:rsid w:val="7D3E3249"/>
    <w:rsid w:val="7D534DF8"/>
    <w:rsid w:val="7D6A2F4C"/>
    <w:rsid w:val="7DF83362"/>
    <w:rsid w:val="7E3B5DB7"/>
    <w:rsid w:val="7E4C53C4"/>
    <w:rsid w:val="7E9C7BFD"/>
    <w:rsid w:val="7EB20DDA"/>
    <w:rsid w:val="7EF756C7"/>
    <w:rsid w:val="7F3E1AC3"/>
    <w:rsid w:val="7F6A1293"/>
    <w:rsid w:val="7FBD71B7"/>
    <w:rsid w:val="7FFF30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qFormat="1" w:unhideWhenUsed="0" w:uiPriority="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3"/>
    <w:qFormat/>
    <w:uiPriority w:val="0"/>
    <w:pPr>
      <w:keepNext/>
      <w:keepLines/>
      <w:spacing w:before="340" w:after="330" w:line="578" w:lineRule="auto"/>
      <w:outlineLvl w:val="0"/>
    </w:pPr>
    <w:rPr>
      <w:b/>
      <w:bCs/>
      <w:kern w:val="44"/>
      <w:sz w:val="44"/>
      <w:szCs w:val="44"/>
    </w:rPr>
  </w:style>
  <w:style w:type="paragraph" w:styleId="3">
    <w:name w:val="heading 3"/>
    <w:basedOn w:val="1"/>
    <w:next w:val="1"/>
    <w:link w:val="54"/>
    <w:qFormat/>
    <w:uiPriority w:val="0"/>
    <w:pPr>
      <w:keepNext/>
      <w:keepLines/>
      <w:numPr>
        <w:ilvl w:val="0"/>
        <w:numId w:val="1"/>
      </w:numPr>
      <w:spacing w:before="260" w:after="260" w:line="416" w:lineRule="auto"/>
      <w:outlineLvl w:val="2"/>
    </w:pPr>
    <w:rPr>
      <w:b/>
      <w:bCs/>
      <w:sz w:val="32"/>
      <w:szCs w:val="32"/>
    </w:rPr>
  </w:style>
  <w:style w:type="character" w:default="1" w:styleId="38">
    <w:name w:val="Default Paragraph Font"/>
    <w:semiHidden/>
    <w:unhideWhenUsed/>
    <w:qFormat/>
    <w:uiPriority w:val="1"/>
  </w:style>
  <w:style w:type="table" w:default="1" w:styleId="36">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semiHidden/>
    <w:qFormat/>
    <w:uiPriority w:val="0"/>
    <w:pPr>
      <w:tabs>
        <w:tab w:val="right" w:leader="dot" w:pos="9241"/>
      </w:tabs>
      <w:ind w:firstLine="500" w:firstLineChars="500"/>
      <w:jc w:val="left"/>
    </w:pPr>
    <w:rPr>
      <w:rFonts w:ascii="宋体"/>
      <w:szCs w:val="21"/>
    </w:rPr>
  </w:style>
  <w:style w:type="paragraph" w:styleId="5">
    <w:name w:val="index 8"/>
    <w:basedOn w:val="1"/>
    <w:next w:val="1"/>
    <w:qFormat/>
    <w:uiPriority w:val="0"/>
    <w:pPr>
      <w:ind w:left="1680" w:hanging="210"/>
      <w:jc w:val="left"/>
    </w:pPr>
    <w:rPr>
      <w:rFonts w:ascii="Calibri" w:hAnsi="Calibri"/>
      <w:sz w:val="20"/>
      <w:szCs w:val="20"/>
    </w:rPr>
  </w:style>
  <w:style w:type="paragraph" w:styleId="6">
    <w:name w:val="caption"/>
    <w:basedOn w:val="1"/>
    <w:next w:val="1"/>
    <w:qFormat/>
    <w:uiPriority w:val="0"/>
    <w:pPr>
      <w:spacing w:before="152" w:after="160"/>
    </w:pPr>
    <w:rPr>
      <w:rFonts w:ascii="Arial" w:hAnsi="Arial" w:eastAsia="黑体" w:cs="Arial"/>
      <w:sz w:val="20"/>
      <w:szCs w:val="20"/>
    </w:rPr>
  </w:style>
  <w:style w:type="paragraph" w:styleId="7">
    <w:name w:val="index 5"/>
    <w:basedOn w:val="1"/>
    <w:next w:val="1"/>
    <w:qFormat/>
    <w:uiPriority w:val="0"/>
    <w:pPr>
      <w:ind w:left="1050" w:hanging="210"/>
      <w:jc w:val="left"/>
    </w:pPr>
    <w:rPr>
      <w:rFonts w:ascii="Calibri" w:hAnsi="Calibri"/>
      <w:sz w:val="20"/>
      <w:szCs w:val="20"/>
    </w:rPr>
  </w:style>
  <w:style w:type="paragraph" w:styleId="8">
    <w:name w:val="Document Map"/>
    <w:basedOn w:val="1"/>
    <w:semiHidden/>
    <w:qFormat/>
    <w:uiPriority w:val="0"/>
    <w:pPr>
      <w:shd w:val="clear" w:color="auto" w:fill="000080"/>
    </w:pPr>
  </w:style>
  <w:style w:type="paragraph" w:styleId="9">
    <w:name w:val="annotation text"/>
    <w:basedOn w:val="1"/>
    <w:semiHidden/>
    <w:qFormat/>
    <w:uiPriority w:val="0"/>
    <w:pPr>
      <w:jc w:val="left"/>
    </w:pPr>
  </w:style>
  <w:style w:type="paragraph" w:styleId="10">
    <w:name w:val="index 6"/>
    <w:basedOn w:val="1"/>
    <w:next w:val="1"/>
    <w:qFormat/>
    <w:uiPriority w:val="0"/>
    <w:pPr>
      <w:ind w:left="1260" w:hanging="210"/>
      <w:jc w:val="left"/>
    </w:pPr>
    <w:rPr>
      <w:rFonts w:ascii="Calibri" w:hAnsi="Calibri"/>
      <w:sz w:val="20"/>
      <w:szCs w:val="20"/>
    </w:rPr>
  </w:style>
  <w:style w:type="paragraph" w:styleId="11">
    <w:name w:val="index 4"/>
    <w:basedOn w:val="1"/>
    <w:next w:val="1"/>
    <w:qFormat/>
    <w:uiPriority w:val="0"/>
    <w:pPr>
      <w:ind w:left="840" w:hanging="210"/>
      <w:jc w:val="left"/>
    </w:pPr>
    <w:rPr>
      <w:rFonts w:ascii="Calibri" w:hAnsi="Calibri"/>
      <w:sz w:val="20"/>
      <w:szCs w:val="20"/>
    </w:rPr>
  </w:style>
  <w:style w:type="paragraph" w:styleId="12">
    <w:name w:val="toc 5"/>
    <w:basedOn w:val="1"/>
    <w:next w:val="1"/>
    <w:semiHidden/>
    <w:qFormat/>
    <w:uiPriority w:val="0"/>
    <w:pPr>
      <w:tabs>
        <w:tab w:val="right" w:leader="dot" w:pos="9241"/>
      </w:tabs>
      <w:ind w:firstLine="300" w:firstLineChars="300"/>
      <w:jc w:val="left"/>
    </w:pPr>
    <w:rPr>
      <w:rFonts w:ascii="宋体"/>
      <w:szCs w:val="21"/>
    </w:rPr>
  </w:style>
  <w:style w:type="paragraph" w:styleId="13">
    <w:name w:val="toc 3"/>
    <w:basedOn w:val="1"/>
    <w:next w:val="1"/>
    <w:qFormat/>
    <w:uiPriority w:val="39"/>
    <w:pPr>
      <w:tabs>
        <w:tab w:val="right" w:leader="dot" w:pos="9241"/>
      </w:tabs>
      <w:ind w:firstLine="100" w:firstLineChars="100"/>
      <w:jc w:val="left"/>
    </w:pPr>
    <w:rPr>
      <w:rFonts w:ascii="宋体"/>
      <w:szCs w:val="21"/>
    </w:rPr>
  </w:style>
  <w:style w:type="paragraph" w:styleId="14">
    <w:name w:val="toc 8"/>
    <w:basedOn w:val="1"/>
    <w:next w:val="1"/>
    <w:semiHidden/>
    <w:qFormat/>
    <w:uiPriority w:val="0"/>
    <w:pPr>
      <w:tabs>
        <w:tab w:val="right" w:leader="dot" w:pos="9241"/>
      </w:tabs>
      <w:ind w:firstLine="607" w:firstLineChars="600"/>
      <w:jc w:val="left"/>
    </w:pPr>
    <w:rPr>
      <w:rFonts w:ascii="宋体"/>
      <w:szCs w:val="21"/>
    </w:rPr>
  </w:style>
  <w:style w:type="paragraph" w:styleId="15">
    <w:name w:val="index 3"/>
    <w:basedOn w:val="1"/>
    <w:next w:val="1"/>
    <w:qFormat/>
    <w:uiPriority w:val="0"/>
    <w:pPr>
      <w:ind w:left="630" w:hanging="210"/>
      <w:jc w:val="left"/>
    </w:pPr>
    <w:rPr>
      <w:rFonts w:ascii="Calibri" w:hAnsi="Calibri"/>
      <w:sz w:val="20"/>
      <w:szCs w:val="20"/>
    </w:rPr>
  </w:style>
  <w:style w:type="paragraph" w:styleId="16">
    <w:name w:val="Date"/>
    <w:basedOn w:val="1"/>
    <w:next w:val="1"/>
    <w:link w:val="55"/>
    <w:qFormat/>
    <w:uiPriority w:val="0"/>
    <w:pPr>
      <w:ind w:left="100" w:leftChars="2500"/>
    </w:pPr>
  </w:style>
  <w:style w:type="paragraph" w:styleId="17">
    <w:name w:val="endnote text"/>
    <w:basedOn w:val="1"/>
    <w:semiHidden/>
    <w:qFormat/>
    <w:uiPriority w:val="0"/>
    <w:pPr>
      <w:snapToGrid w:val="0"/>
      <w:jc w:val="left"/>
    </w:pPr>
  </w:style>
  <w:style w:type="paragraph" w:styleId="18">
    <w:name w:val="Balloon Text"/>
    <w:basedOn w:val="1"/>
    <w:semiHidden/>
    <w:qFormat/>
    <w:uiPriority w:val="0"/>
    <w:rPr>
      <w:sz w:val="18"/>
      <w:szCs w:val="18"/>
    </w:rPr>
  </w:style>
  <w:style w:type="paragraph" w:styleId="19">
    <w:name w:val="footer"/>
    <w:basedOn w:val="1"/>
    <w:link w:val="56"/>
    <w:qFormat/>
    <w:uiPriority w:val="99"/>
    <w:pPr>
      <w:snapToGrid w:val="0"/>
      <w:ind w:right="210" w:rightChars="100"/>
      <w:jc w:val="right"/>
    </w:pPr>
    <w:rPr>
      <w:sz w:val="18"/>
      <w:szCs w:val="18"/>
    </w:rPr>
  </w:style>
  <w:style w:type="paragraph" w:styleId="20">
    <w:name w:val="header"/>
    <w:basedOn w:val="1"/>
    <w:link w:val="57"/>
    <w:qFormat/>
    <w:uiPriority w:val="99"/>
    <w:pPr>
      <w:snapToGrid w:val="0"/>
      <w:jc w:val="left"/>
    </w:pPr>
    <w:rPr>
      <w:sz w:val="18"/>
      <w:szCs w:val="18"/>
    </w:rPr>
  </w:style>
  <w:style w:type="paragraph" w:styleId="21">
    <w:name w:val="toc 1"/>
    <w:basedOn w:val="1"/>
    <w:next w:val="1"/>
    <w:qFormat/>
    <w:uiPriority w:val="39"/>
    <w:pPr>
      <w:tabs>
        <w:tab w:val="right" w:leader="dot" w:pos="9242"/>
      </w:tabs>
      <w:spacing w:before="25" w:beforeLines="25" w:after="25" w:afterLines="25"/>
      <w:jc w:val="left"/>
    </w:pPr>
    <w:rPr>
      <w:rFonts w:ascii="宋体"/>
      <w:szCs w:val="21"/>
    </w:rPr>
  </w:style>
  <w:style w:type="paragraph" w:styleId="22">
    <w:name w:val="toc 4"/>
    <w:basedOn w:val="1"/>
    <w:next w:val="1"/>
    <w:semiHidden/>
    <w:qFormat/>
    <w:uiPriority w:val="0"/>
    <w:pPr>
      <w:tabs>
        <w:tab w:val="right" w:leader="dot" w:pos="9241"/>
      </w:tabs>
      <w:ind w:firstLine="200" w:firstLineChars="200"/>
      <w:jc w:val="left"/>
    </w:pPr>
    <w:rPr>
      <w:rFonts w:ascii="宋体"/>
      <w:szCs w:val="21"/>
    </w:rPr>
  </w:style>
  <w:style w:type="paragraph" w:styleId="23">
    <w:name w:val="index heading"/>
    <w:basedOn w:val="1"/>
    <w:next w:val="24"/>
    <w:qFormat/>
    <w:uiPriority w:val="0"/>
    <w:pPr>
      <w:spacing w:before="120" w:after="120"/>
      <w:jc w:val="center"/>
    </w:pPr>
    <w:rPr>
      <w:rFonts w:ascii="Calibri" w:hAnsi="Calibri"/>
      <w:b/>
      <w:bCs/>
      <w:iCs/>
      <w:szCs w:val="20"/>
    </w:rPr>
  </w:style>
  <w:style w:type="paragraph" w:styleId="24">
    <w:name w:val="index 1"/>
    <w:basedOn w:val="1"/>
    <w:next w:val="25"/>
    <w:qFormat/>
    <w:uiPriority w:val="0"/>
    <w:pPr>
      <w:tabs>
        <w:tab w:val="right" w:leader="dot" w:pos="9299"/>
      </w:tabs>
      <w:jc w:val="left"/>
    </w:pPr>
    <w:rPr>
      <w:rFonts w:ascii="宋体"/>
      <w:szCs w:val="21"/>
    </w:rPr>
  </w:style>
  <w:style w:type="paragraph" w:customStyle="1" w:styleId="25">
    <w:name w:val="段"/>
    <w:link w:val="58"/>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6">
    <w:name w:val="footnote text"/>
    <w:basedOn w:val="1"/>
    <w:qFormat/>
    <w:uiPriority w:val="0"/>
    <w:pPr>
      <w:numPr>
        <w:ilvl w:val="0"/>
        <w:numId w:val="2"/>
      </w:numPr>
      <w:snapToGrid w:val="0"/>
      <w:jc w:val="left"/>
    </w:pPr>
    <w:rPr>
      <w:rFonts w:ascii="宋体"/>
      <w:sz w:val="18"/>
      <w:szCs w:val="18"/>
    </w:rPr>
  </w:style>
  <w:style w:type="paragraph" w:styleId="27">
    <w:name w:val="toc 6"/>
    <w:basedOn w:val="1"/>
    <w:next w:val="1"/>
    <w:semiHidden/>
    <w:qFormat/>
    <w:uiPriority w:val="0"/>
    <w:pPr>
      <w:tabs>
        <w:tab w:val="right" w:leader="dot" w:pos="9241"/>
      </w:tabs>
      <w:ind w:firstLine="400" w:firstLineChars="400"/>
      <w:jc w:val="left"/>
    </w:pPr>
    <w:rPr>
      <w:rFonts w:ascii="宋体"/>
      <w:szCs w:val="21"/>
    </w:rPr>
  </w:style>
  <w:style w:type="paragraph" w:styleId="28">
    <w:name w:val="index 7"/>
    <w:basedOn w:val="1"/>
    <w:next w:val="1"/>
    <w:qFormat/>
    <w:uiPriority w:val="0"/>
    <w:pPr>
      <w:ind w:left="1470" w:hanging="210"/>
      <w:jc w:val="left"/>
    </w:pPr>
    <w:rPr>
      <w:rFonts w:ascii="Calibri" w:hAnsi="Calibri"/>
      <w:sz w:val="20"/>
      <w:szCs w:val="20"/>
    </w:rPr>
  </w:style>
  <w:style w:type="paragraph" w:styleId="29">
    <w:name w:val="index 9"/>
    <w:basedOn w:val="1"/>
    <w:next w:val="1"/>
    <w:qFormat/>
    <w:uiPriority w:val="0"/>
    <w:pPr>
      <w:ind w:left="1890" w:hanging="210"/>
      <w:jc w:val="left"/>
    </w:pPr>
    <w:rPr>
      <w:rFonts w:ascii="Calibri" w:hAnsi="Calibri"/>
      <w:sz w:val="20"/>
      <w:szCs w:val="20"/>
    </w:rPr>
  </w:style>
  <w:style w:type="paragraph" w:styleId="30">
    <w:name w:val="toc 2"/>
    <w:basedOn w:val="1"/>
    <w:next w:val="1"/>
    <w:qFormat/>
    <w:uiPriority w:val="39"/>
    <w:pPr>
      <w:tabs>
        <w:tab w:val="right" w:leader="dot" w:pos="9242"/>
      </w:tabs>
    </w:pPr>
    <w:rPr>
      <w:rFonts w:ascii="宋体"/>
      <w:szCs w:val="21"/>
    </w:rPr>
  </w:style>
  <w:style w:type="paragraph" w:styleId="31">
    <w:name w:val="toc 9"/>
    <w:basedOn w:val="1"/>
    <w:next w:val="1"/>
    <w:semiHidden/>
    <w:qFormat/>
    <w:uiPriority w:val="0"/>
    <w:pPr>
      <w:ind w:left="1470"/>
      <w:jc w:val="left"/>
    </w:pPr>
    <w:rPr>
      <w:sz w:val="20"/>
      <w:szCs w:val="20"/>
    </w:rPr>
  </w:style>
  <w:style w:type="paragraph" w:styleId="32">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PingFang SC" w:hAnsi="PingFang SC" w:eastAsia="PingFang SC"/>
      <w:kern w:val="0"/>
      <w:sz w:val="24"/>
    </w:rPr>
  </w:style>
  <w:style w:type="paragraph" w:styleId="33">
    <w:name w:val="Normal (Web)"/>
    <w:basedOn w:val="1"/>
    <w:qFormat/>
    <w:uiPriority w:val="0"/>
    <w:pPr>
      <w:widowControl/>
      <w:spacing w:before="100" w:beforeAutospacing="1" w:after="100" w:afterAutospacing="1"/>
      <w:jc w:val="left"/>
    </w:pPr>
    <w:rPr>
      <w:rFonts w:hint="eastAsia" w:ascii="宋体" w:hAnsi="宋体"/>
      <w:kern w:val="0"/>
      <w:sz w:val="24"/>
    </w:rPr>
  </w:style>
  <w:style w:type="paragraph" w:styleId="34">
    <w:name w:val="index 2"/>
    <w:basedOn w:val="1"/>
    <w:next w:val="1"/>
    <w:qFormat/>
    <w:uiPriority w:val="0"/>
    <w:pPr>
      <w:ind w:left="420" w:hanging="210"/>
      <w:jc w:val="left"/>
    </w:pPr>
    <w:rPr>
      <w:rFonts w:ascii="Calibri" w:hAnsi="Calibri"/>
      <w:sz w:val="20"/>
      <w:szCs w:val="20"/>
    </w:rPr>
  </w:style>
  <w:style w:type="paragraph" w:styleId="35">
    <w:name w:val="annotation subject"/>
    <w:basedOn w:val="9"/>
    <w:next w:val="9"/>
    <w:semiHidden/>
    <w:qFormat/>
    <w:uiPriority w:val="0"/>
    <w:rPr>
      <w:b/>
      <w:bCs/>
    </w:rPr>
  </w:style>
  <w:style w:type="table" w:styleId="37">
    <w:name w:val="Table Grid"/>
    <w:basedOn w:val="36"/>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9">
    <w:name w:val="Strong"/>
    <w:qFormat/>
    <w:uiPriority w:val="0"/>
    <w:rPr>
      <w:b/>
      <w:caps/>
      <w:color w:val="999999"/>
      <w:sz w:val="16"/>
      <w:szCs w:val="16"/>
    </w:rPr>
  </w:style>
  <w:style w:type="character" w:styleId="40">
    <w:name w:val="endnote reference"/>
    <w:semiHidden/>
    <w:qFormat/>
    <w:uiPriority w:val="0"/>
    <w:rPr>
      <w:vertAlign w:val="superscript"/>
    </w:rPr>
  </w:style>
  <w:style w:type="character" w:styleId="41">
    <w:name w:val="page number"/>
    <w:qFormat/>
    <w:uiPriority w:val="0"/>
    <w:rPr>
      <w:rFonts w:ascii="Times New Roman" w:hAnsi="Times New Roman" w:eastAsia="宋体"/>
      <w:sz w:val="18"/>
    </w:rPr>
  </w:style>
  <w:style w:type="character" w:styleId="42">
    <w:name w:val="FollowedHyperlink"/>
    <w:qFormat/>
    <w:uiPriority w:val="0"/>
    <w:rPr>
      <w:color w:val="3F88BF"/>
      <w:u w:val="none"/>
    </w:rPr>
  </w:style>
  <w:style w:type="character" w:styleId="43">
    <w:name w:val="Emphasis"/>
    <w:qFormat/>
    <w:uiPriority w:val="0"/>
  </w:style>
  <w:style w:type="character" w:styleId="44">
    <w:name w:val="HTML Definition"/>
    <w:qFormat/>
    <w:uiPriority w:val="0"/>
  </w:style>
  <w:style w:type="character" w:styleId="45">
    <w:name w:val="HTML Variable"/>
    <w:qFormat/>
    <w:uiPriority w:val="0"/>
  </w:style>
  <w:style w:type="character" w:styleId="46">
    <w:name w:val="Hyperlink"/>
    <w:qFormat/>
    <w:uiPriority w:val="99"/>
    <w:rPr>
      <w:color w:val="0000FF"/>
      <w:spacing w:val="0"/>
      <w:w w:val="100"/>
      <w:szCs w:val="21"/>
      <w:u w:val="single"/>
    </w:rPr>
  </w:style>
  <w:style w:type="character" w:styleId="47">
    <w:name w:val="HTML Code"/>
    <w:qFormat/>
    <w:uiPriority w:val="0"/>
    <w:rPr>
      <w:rFonts w:hint="default" w:ascii="monospace" w:hAnsi="monospace" w:eastAsia="monospace" w:cs="monospace"/>
      <w:sz w:val="21"/>
      <w:szCs w:val="21"/>
    </w:rPr>
  </w:style>
  <w:style w:type="character" w:styleId="48">
    <w:name w:val="annotation reference"/>
    <w:semiHidden/>
    <w:qFormat/>
    <w:uiPriority w:val="0"/>
    <w:rPr>
      <w:sz w:val="21"/>
      <w:szCs w:val="21"/>
    </w:rPr>
  </w:style>
  <w:style w:type="character" w:styleId="49">
    <w:name w:val="HTML Cite"/>
    <w:qFormat/>
    <w:uiPriority w:val="0"/>
  </w:style>
  <w:style w:type="character" w:styleId="50">
    <w:name w:val="footnote reference"/>
    <w:semiHidden/>
    <w:qFormat/>
    <w:uiPriority w:val="0"/>
    <w:rPr>
      <w:vertAlign w:val="superscript"/>
    </w:rPr>
  </w:style>
  <w:style w:type="character" w:styleId="51">
    <w:name w:val="HTML Keyboard"/>
    <w:qFormat/>
    <w:uiPriority w:val="0"/>
    <w:rPr>
      <w:rFonts w:hint="default" w:ascii="monospace" w:hAnsi="monospace" w:eastAsia="monospace" w:cs="monospace"/>
      <w:sz w:val="21"/>
      <w:szCs w:val="21"/>
    </w:rPr>
  </w:style>
  <w:style w:type="character" w:styleId="52">
    <w:name w:val="HTML Sample"/>
    <w:qFormat/>
    <w:uiPriority w:val="0"/>
    <w:rPr>
      <w:rFonts w:ascii="monospace" w:hAnsi="monospace" w:eastAsia="monospace" w:cs="monospace"/>
      <w:sz w:val="21"/>
      <w:szCs w:val="21"/>
    </w:rPr>
  </w:style>
  <w:style w:type="character" w:customStyle="1" w:styleId="53">
    <w:name w:val="标题 1 Char"/>
    <w:link w:val="2"/>
    <w:qFormat/>
    <w:uiPriority w:val="0"/>
    <w:rPr>
      <w:b/>
      <w:bCs/>
      <w:kern w:val="44"/>
      <w:sz w:val="44"/>
      <w:szCs w:val="44"/>
    </w:rPr>
  </w:style>
  <w:style w:type="character" w:customStyle="1" w:styleId="54">
    <w:name w:val="标题 3 Char"/>
    <w:link w:val="3"/>
    <w:qFormat/>
    <w:uiPriority w:val="0"/>
    <w:rPr>
      <w:b/>
      <w:bCs/>
      <w:kern w:val="2"/>
      <w:sz w:val="32"/>
      <w:szCs w:val="32"/>
    </w:rPr>
  </w:style>
  <w:style w:type="character" w:customStyle="1" w:styleId="55">
    <w:name w:val="日期 Char"/>
    <w:link w:val="16"/>
    <w:qFormat/>
    <w:uiPriority w:val="0"/>
    <w:rPr>
      <w:kern w:val="2"/>
      <w:sz w:val="21"/>
      <w:szCs w:val="24"/>
    </w:rPr>
  </w:style>
  <w:style w:type="character" w:customStyle="1" w:styleId="56">
    <w:name w:val="页脚 Char"/>
    <w:link w:val="19"/>
    <w:qFormat/>
    <w:uiPriority w:val="99"/>
    <w:rPr>
      <w:kern w:val="2"/>
      <w:sz w:val="18"/>
      <w:szCs w:val="18"/>
    </w:rPr>
  </w:style>
  <w:style w:type="character" w:customStyle="1" w:styleId="57">
    <w:name w:val="页眉 Char"/>
    <w:link w:val="20"/>
    <w:qFormat/>
    <w:uiPriority w:val="99"/>
    <w:rPr>
      <w:kern w:val="2"/>
      <w:sz w:val="18"/>
      <w:szCs w:val="18"/>
    </w:rPr>
  </w:style>
  <w:style w:type="character" w:customStyle="1" w:styleId="58">
    <w:name w:val="段 Char"/>
    <w:link w:val="25"/>
    <w:qFormat/>
    <w:uiPriority w:val="0"/>
    <w:rPr>
      <w:rFonts w:ascii="宋体"/>
      <w:sz w:val="21"/>
      <w:lang w:val="en-US" w:eastAsia="zh-CN" w:bidi="ar-SA"/>
    </w:rPr>
  </w:style>
  <w:style w:type="character" w:customStyle="1" w:styleId="59">
    <w:name w:val="15"/>
    <w:qFormat/>
    <w:uiPriority w:val="0"/>
    <w:rPr>
      <w:rFonts w:hint="default" w:ascii="Times New Roman" w:hAnsi="Times New Roman" w:cs="Times New Roman"/>
      <w:color w:val="0000FF"/>
      <w:u w:val="single"/>
    </w:rPr>
  </w:style>
  <w:style w:type="character" w:customStyle="1" w:styleId="60">
    <w:name w:val="fontborder"/>
    <w:qFormat/>
    <w:uiPriority w:val="0"/>
    <w:rPr>
      <w:bdr w:val="single" w:color="000000" w:sz="6" w:space="0"/>
    </w:rPr>
  </w:style>
  <w:style w:type="character" w:customStyle="1" w:styleId="61">
    <w:name w:val="jbox-icon-loading"/>
    <w:basedOn w:val="38"/>
    <w:qFormat/>
    <w:uiPriority w:val="0"/>
  </w:style>
  <w:style w:type="character" w:customStyle="1" w:styleId="62">
    <w:name w:val="章标题 Char"/>
    <w:link w:val="63"/>
    <w:qFormat/>
    <w:uiPriority w:val="0"/>
    <w:rPr>
      <w:rFonts w:ascii="黑体" w:eastAsia="黑体"/>
      <w:sz w:val="21"/>
      <w:lang w:val="en-US" w:eastAsia="zh-CN" w:bidi="ar-SA"/>
    </w:rPr>
  </w:style>
  <w:style w:type="paragraph" w:customStyle="1" w:styleId="63">
    <w:name w:val="章标题"/>
    <w:next w:val="25"/>
    <w:link w:val="62"/>
    <w:qFormat/>
    <w:uiPriority w:val="0"/>
    <w:pPr>
      <w:numPr>
        <w:ilvl w:val="0"/>
        <w:numId w:val="3"/>
      </w:numPr>
      <w:spacing w:before="312" w:beforeLines="100" w:after="312" w:afterLines="100"/>
      <w:jc w:val="both"/>
      <w:outlineLvl w:val="1"/>
    </w:pPr>
    <w:rPr>
      <w:rFonts w:ascii="黑体" w:hAnsi="Times New Roman" w:eastAsia="黑体" w:cs="Times New Roman"/>
      <w:sz w:val="21"/>
      <w:lang w:val="en-US" w:eastAsia="zh-CN" w:bidi="ar-SA"/>
    </w:rPr>
  </w:style>
  <w:style w:type="character" w:customStyle="1" w:styleId="64">
    <w:name w:val="release-day"/>
    <w:qFormat/>
    <w:uiPriority w:val="0"/>
    <w:rPr>
      <w:bdr w:val="single" w:color="BDEBB0" w:sz="6" w:space="0"/>
      <w:shd w:val="clear" w:color="auto" w:fill="F5FFF1"/>
    </w:rPr>
  </w:style>
  <w:style w:type="character" w:customStyle="1" w:styleId="65">
    <w:name w:val="jbox-icon-info"/>
    <w:basedOn w:val="38"/>
    <w:qFormat/>
    <w:uiPriority w:val="0"/>
  </w:style>
  <w:style w:type="character" w:customStyle="1" w:styleId="66">
    <w:name w:val="num"/>
    <w:qFormat/>
    <w:uiPriority w:val="0"/>
    <w:rPr>
      <w:b/>
      <w:color w:val="FF7800"/>
    </w:rPr>
  </w:style>
  <w:style w:type="character" w:customStyle="1" w:styleId="67">
    <w:name w:val="jbox-icon-question"/>
    <w:basedOn w:val="38"/>
    <w:qFormat/>
    <w:uiPriority w:val="0"/>
  </w:style>
  <w:style w:type="character" w:customStyle="1" w:styleId="68">
    <w:name w:val="jbox-icon"/>
    <w:basedOn w:val="38"/>
    <w:qFormat/>
    <w:uiPriority w:val="0"/>
  </w:style>
  <w:style w:type="character" w:customStyle="1" w:styleId="69">
    <w:name w:val="jbox-icon-warning"/>
    <w:basedOn w:val="38"/>
    <w:qFormat/>
    <w:uiPriority w:val="0"/>
  </w:style>
  <w:style w:type="character" w:customStyle="1" w:styleId="70">
    <w:name w:val="发布"/>
    <w:qFormat/>
    <w:uiPriority w:val="0"/>
    <w:rPr>
      <w:rFonts w:ascii="黑体" w:eastAsia="黑体"/>
      <w:spacing w:val="85"/>
      <w:w w:val="100"/>
      <w:position w:val="3"/>
      <w:sz w:val="28"/>
      <w:szCs w:val="28"/>
    </w:rPr>
  </w:style>
  <w:style w:type="character" w:customStyle="1" w:styleId="71">
    <w:name w:val="一级条标题 Char"/>
    <w:link w:val="72"/>
    <w:qFormat/>
    <w:uiPriority w:val="0"/>
    <w:rPr>
      <w:rFonts w:ascii="黑体" w:eastAsia="黑体"/>
      <w:sz w:val="21"/>
      <w:szCs w:val="21"/>
      <w:lang w:val="en-US" w:eastAsia="zh-CN" w:bidi="ar-SA"/>
    </w:rPr>
  </w:style>
  <w:style w:type="paragraph" w:customStyle="1" w:styleId="72">
    <w:name w:val="一级条标题"/>
    <w:next w:val="25"/>
    <w:link w:val="71"/>
    <w:qFormat/>
    <w:uiPriority w:val="0"/>
    <w:pPr>
      <w:numPr>
        <w:ilvl w:val="1"/>
        <w:numId w:val="3"/>
      </w:numPr>
      <w:spacing w:before="156" w:beforeLines="50" w:after="156" w:afterLines="50"/>
      <w:outlineLvl w:val="2"/>
    </w:pPr>
    <w:rPr>
      <w:rFonts w:ascii="黑体" w:hAnsi="Times New Roman" w:eastAsia="黑体" w:cs="Times New Roman"/>
      <w:sz w:val="21"/>
      <w:szCs w:val="21"/>
      <w:lang w:val="en-US" w:eastAsia="zh-CN" w:bidi="ar-SA"/>
    </w:rPr>
  </w:style>
  <w:style w:type="character" w:customStyle="1" w:styleId="73">
    <w:name w:val="fontstrikethrough"/>
    <w:qFormat/>
    <w:uiPriority w:val="0"/>
    <w:rPr>
      <w:strike/>
    </w:rPr>
  </w:style>
  <w:style w:type="character" w:customStyle="1" w:styleId="74">
    <w:name w:val="xx2"/>
    <w:basedOn w:val="38"/>
    <w:qFormat/>
    <w:uiPriority w:val="0"/>
  </w:style>
  <w:style w:type="character" w:customStyle="1" w:styleId="75">
    <w:name w:val="jbox-icon-error"/>
    <w:basedOn w:val="38"/>
    <w:qFormat/>
    <w:uiPriority w:val="0"/>
  </w:style>
  <w:style w:type="character" w:customStyle="1" w:styleId="76">
    <w:name w:val="jbox-icon-success"/>
    <w:basedOn w:val="38"/>
    <w:qFormat/>
    <w:uiPriority w:val="0"/>
  </w:style>
  <w:style w:type="character" w:customStyle="1" w:styleId="77">
    <w:name w:val="style71"/>
    <w:qFormat/>
    <w:uiPriority w:val="0"/>
    <w:rPr>
      <w:sz w:val="21"/>
      <w:szCs w:val="21"/>
    </w:rPr>
  </w:style>
  <w:style w:type="character" w:customStyle="1" w:styleId="78">
    <w:name w:val="fontstyle01"/>
    <w:qFormat/>
    <w:uiPriority w:val="0"/>
    <w:rPr>
      <w:rFonts w:hint="eastAsia" w:ascii="黑体" w:eastAsia="黑体"/>
      <w:color w:val="000000"/>
      <w:sz w:val="58"/>
      <w:szCs w:val="58"/>
    </w:rPr>
  </w:style>
  <w:style w:type="character" w:customStyle="1" w:styleId="79">
    <w:name w:val="answer-title"/>
    <w:qFormat/>
    <w:uiPriority w:val="0"/>
    <w:rPr>
      <w:color w:val="35B558"/>
      <w:sz w:val="33"/>
      <w:szCs w:val="33"/>
    </w:rPr>
  </w:style>
  <w:style w:type="character" w:customStyle="1" w:styleId="80">
    <w:name w:val="con"/>
    <w:basedOn w:val="38"/>
    <w:qFormat/>
    <w:uiPriority w:val="0"/>
  </w:style>
  <w:style w:type="character" w:customStyle="1" w:styleId="81">
    <w:name w:val="首示例 Char"/>
    <w:link w:val="82"/>
    <w:qFormat/>
    <w:uiPriority w:val="0"/>
    <w:rPr>
      <w:rFonts w:ascii="宋体" w:hAnsi="宋体"/>
      <w:kern w:val="2"/>
      <w:sz w:val="18"/>
      <w:szCs w:val="18"/>
      <w:lang w:val="en-US" w:eastAsia="zh-CN" w:bidi="ar-SA"/>
    </w:rPr>
  </w:style>
  <w:style w:type="paragraph" w:customStyle="1" w:styleId="82">
    <w:name w:val="首示例"/>
    <w:next w:val="25"/>
    <w:link w:val="81"/>
    <w:qFormat/>
    <w:uiPriority w:val="0"/>
    <w:pPr>
      <w:numPr>
        <w:ilvl w:val="0"/>
        <w:numId w:val="4"/>
      </w:numPr>
      <w:tabs>
        <w:tab w:val="left" w:pos="360"/>
      </w:tabs>
      <w:ind w:firstLine="0"/>
    </w:pPr>
    <w:rPr>
      <w:rFonts w:ascii="宋体" w:hAnsi="宋体" w:eastAsia="宋体" w:cs="Times New Roman"/>
      <w:kern w:val="2"/>
      <w:sz w:val="18"/>
      <w:szCs w:val="18"/>
      <w:lang w:val="en-US" w:eastAsia="zh-CN" w:bidi="ar-SA"/>
    </w:rPr>
  </w:style>
  <w:style w:type="character" w:customStyle="1" w:styleId="83">
    <w:name w:val="jbox-icon-none"/>
    <w:qFormat/>
    <w:uiPriority w:val="0"/>
    <w:rPr>
      <w:vanish/>
    </w:rPr>
  </w:style>
  <w:style w:type="character" w:customStyle="1" w:styleId="84">
    <w:name w:val="fontstyle21"/>
    <w:qFormat/>
    <w:uiPriority w:val="0"/>
    <w:rPr>
      <w:rFonts w:hint="eastAsia" w:ascii="宋体" w:hAnsi="宋体" w:eastAsia="宋体"/>
      <w:color w:val="000000"/>
      <w:sz w:val="24"/>
      <w:szCs w:val="24"/>
    </w:rPr>
  </w:style>
  <w:style w:type="character" w:customStyle="1" w:styleId="85">
    <w:name w:val="附录公式 Char"/>
    <w:basedOn w:val="58"/>
    <w:link w:val="86"/>
    <w:qFormat/>
    <w:uiPriority w:val="0"/>
    <w:rPr>
      <w:rFonts w:ascii="宋体"/>
      <w:sz w:val="21"/>
      <w:lang w:val="en-US" w:eastAsia="zh-CN" w:bidi="ar-SA"/>
    </w:rPr>
  </w:style>
  <w:style w:type="paragraph" w:customStyle="1" w:styleId="86">
    <w:name w:val="附录公式"/>
    <w:basedOn w:val="25"/>
    <w:next w:val="25"/>
    <w:link w:val="85"/>
    <w:qFormat/>
    <w:uiPriority w:val="0"/>
  </w:style>
  <w:style w:type="paragraph" w:customStyle="1" w:styleId="87">
    <w:name w:val="参考文献、索引标题"/>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88">
    <w:name w:val="附录三级无"/>
    <w:basedOn w:val="89"/>
    <w:qFormat/>
    <w:uiPriority w:val="0"/>
    <w:pPr>
      <w:tabs>
        <w:tab w:val="left" w:pos="360"/>
      </w:tabs>
      <w:spacing w:before="0" w:beforeLines="0" w:after="0" w:afterLines="0"/>
    </w:pPr>
    <w:rPr>
      <w:rFonts w:ascii="宋体" w:eastAsia="宋体"/>
      <w:szCs w:val="21"/>
    </w:rPr>
  </w:style>
  <w:style w:type="paragraph" w:customStyle="1" w:styleId="89">
    <w:name w:val="附录三级条标题"/>
    <w:basedOn w:val="90"/>
    <w:next w:val="25"/>
    <w:qFormat/>
    <w:uiPriority w:val="0"/>
    <w:pPr>
      <w:tabs>
        <w:tab w:val="left" w:pos="360"/>
      </w:tabs>
      <w:outlineLvl w:val="4"/>
    </w:pPr>
  </w:style>
  <w:style w:type="paragraph" w:customStyle="1" w:styleId="90">
    <w:name w:val="附录二级条标题"/>
    <w:basedOn w:val="1"/>
    <w:next w:val="25"/>
    <w:qFormat/>
    <w:uiPriority w:val="0"/>
    <w:pPr>
      <w:widowControl/>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91">
    <w:name w:val="正文图标题"/>
    <w:next w:val="25"/>
    <w:qFormat/>
    <w:uiPriority w:val="0"/>
    <w:pPr>
      <w:numPr>
        <w:ilvl w:val="0"/>
        <w:numId w:val="5"/>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92">
    <w:name w:val="四级条标题"/>
    <w:basedOn w:val="93"/>
    <w:next w:val="25"/>
    <w:qFormat/>
    <w:uiPriority w:val="0"/>
    <w:pPr>
      <w:numPr>
        <w:ilvl w:val="4"/>
      </w:numPr>
      <w:outlineLvl w:val="5"/>
    </w:pPr>
  </w:style>
  <w:style w:type="paragraph" w:customStyle="1" w:styleId="93">
    <w:name w:val="三级条标题"/>
    <w:basedOn w:val="94"/>
    <w:next w:val="25"/>
    <w:qFormat/>
    <w:uiPriority w:val="0"/>
    <w:pPr>
      <w:numPr>
        <w:ilvl w:val="3"/>
      </w:numPr>
      <w:outlineLvl w:val="4"/>
    </w:pPr>
  </w:style>
  <w:style w:type="paragraph" w:customStyle="1" w:styleId="94">
    <w:name w:val="二级条标题"/>
    <w:basedOn w:val="72"/>
    <w:next w:val="25"/>
    <w:qFormat/>
    <w:uiPriority w:val="0"/>
    <w:pPr>
      <w:numPr>
        <w:ilvl w:val="2"/>
      </w:numPr>
      <w:spacing w:before="50" w:after="50"/>
      <w:outlineLvl w:val="3"/>
    </w:pPr>
  </w:style>
  <w:style w:type="paragraph" w:customStyle="1" w:styleId="95">
    <w:name w:val="其他发布日期"/>
    <w:basedOn w:val="96"/>
    <w:qFormat/>
    <w:uiPriority w:val="0"/>
    <w:pPr>
      <w:framePr w:wrap="around" w:vAnchor="page" w:x="1419"/>
    </w:pPr>
  </w:style>
  <w:style w:type="paragraph" w:customStyle="1" w:styleId="96">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7">
    <w:name w:val="封面一致性程度标识"/>
    <w:basedOn w:val="98"/>
    <w:qFormat/>
    <w:uiPriority w:val="0"/>
    <w:pPr>
      <w:framePr w:wrap="around"/>
      <w:spacing w:before="440"/>
    </w:pPr>
    <w:rPr>
      <w:rFonts w:ascii="宋体" w:eastAsia="宋体"/>
    </w:rPr>
  </w:style>
  <w:style w:type="paragraph" w:customStyle="1" w:styleId="98">
    <w:name w:val="封面标准英文名称"/>
    <w:basedOn w:val="99"/>
    <w:qFormat/>
    <w:uiPriority w:val="0"/>
    <w:pPr>
      <w:framePr w:wrap="around"/>
      <w:spacing w:before="370" w:line="400" w:lineRule="exact"/>
    </w:pPr>
    <w:rPr>
      <w:rFonts w:ascii="Times New Roman"/>
      <w:sz w:val="28"/>
      <w:szCs w:val="28"/>
    </w:rPr>
  </w:style>
  <w:style w:type="paragraph" w:customStyle="1" w:styleId="99">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00">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101">
    <w:name w:val="附录图标题"/>
    <w:basedOn w:val="1"/>
    <w:next w:val="25"/>
    <w:qFormat/>
    <w:uiPriority w:val="0"/>
    <w:pPr>
      <w:numPr>
        <w:ilvl w:val="1"/>
        <w:numId w:val="6"/>
      </w:numPr>
      <w:tabs>
        <w:tab w:val="left" w:pos="363"/>
      </w:tabs>
      <w:spacing w:before="50" w:beforeLines="50" w:after="50" w:afterLines="50"/>
      <w:ind w:left="0" w:firstLine="0"/>
      <w:jc w:val="center"/>
    </w:pPr>
    <w:rPr>
      <w:rFonts w:ascii="黑体" w:eastAsia="黑体"/>
      <w:szCs w:val="21"/>
    </w:rPr>
  </w:style>
  <w:style w:type="paragraph" w:customStyle="1" w:styleId="102">
    <w:name w:val="封面标准英文名称2"/>
    <w:basedOn w:val="98"/>
    <w:qFormat/>
    <w:uiPriority w:val="0"/>
    <w:pPr>
      <w:framePr w:wrap="around" w:y="4469"/>
    </w:pPr>
  </w:style>
  <w:style w:type="paragraph" w:customStyle="1" w:styleId="103">
    <w:name w:val="附录标题"/>
    <w:basedOn w:val="25"/>
    <w:next w:val="25"/>
    <w:qFormat/>
    <w:uiPriority w:val="0"/>
    <w:pPr>
      <w:ind w:firstLine="0" w:firstLineChars="0"/>
      <w:jc w:val="center"/>
    </w:pPr>
    <w:rPr>
      <w:rFonts w:ascii="黑体" w:eastAsia="黑体"/>
    </w:rPr>
  </w:style>
  <w:style w:type="paragraph" w:customStyle="1" w:styleId="104">
    <w:name w:val="封面一致性程度标识2"/>
    <w:basedOn w:val="97"/>
    <w:qFormat/>
    <w:uiPriority w:val="0"/>
    <w:pPr>
      <w:framePr w:wrap="around" w:y="4469"/>
    </w:pPr>
  </w:style>
  <w:style w:type="paragraph" w:customStyle="1" w:styleId="105">
    <w:name w:val="样式1"/>
    <w:basedOn w:val="2"/>
    <w:qFormat/>
    <w:uiPriority w:val="0"/>
    <w:pPr>
      <w:spacing w:before="0" w:after="0" w:line="400" w:lineRule="exact"/>
      <w:jc w:val="center"/>
    </w:pPr>
    <w:rPr>
      <w:rFonts w:eastAsia="黑体"/>
      <w:sz w:val="32"/>
      <w:szCs w:val="28"/>
    </w:rPr>
  </w:style>
  <w:style w:type="paragraph" w:customStyle="1" w:styleId="106">
    <w:name w:val="附录四级无"/>
    <w:basedOn w:val="107"/>
    <w:qFormat/>
    <w:uiPriority w:val="0"/>
    <w:pPr>
      <w:tabs>
        <w:tab w:val="left" w:pos="360"/>
      </w:tabs>
      <w:spacing w:before="0" w:beforeLines="0" w:after="0" w:afterLines="0"/>
    </w:pPr>
    <w:rPr>
      <w:rFonts w:ascii="宋体" w:eastAsia="宋体"/>
      <w:szCs w:val="21"/>
    </w:rPr>
  </w:style>
  <w:style w:type="paragraph" w:customStyle="1" w:styleId="107">
    <w:name w:val="附录四级条标题"/>
    <w:basedOn w:val="89"/>
    <w:next w:val="25"/>
    <w:qFormat/>
    <w:uiPriority w:val="0"/>
    <w:pPr>
      <w:outlineLvl w:val="5"/>
    </w:pPr>
  </w:style>
  <w:style w:type="paragraph" w:customStyle="1" w:styleId="108">
    <w:name w:val="二级无"/>
    <w:basedOn w:val="94"/>
    <w:qFormat/>
    <w:uiPriority w:val="0"/>
    <w:pPr>
      <w:spacing w:before="0" w:beforeLines="0" w:after="0" w:afterLines="0"/>
    </w:pPr>
    <w:rPr>
      <w:rFonts w:ascii="宋体" w:eastAsia="宋体"/>
    </w:rPr>
  </w:style>
  <w:style w:type="paragraph" w:customStyle="1" w:styleId="109">
    <w:name w:val="五级无"/>
    <w:basedOn w:val="110"/>
    <w:qFormat/>
    <w:uiPriority w:val="0"/>
    <w:pPr>
      <w:spacing w:before="0" w:beforeLines="0" w:after="0" w:afterLines="0"/>
    </w:pPr>
    <w:rPr>
      <w:rFonts w:ascii="宋体" w:eastAsia="宋体"/>
    </w:rPr>
  </w:style>
  <w:style w:type="paragraph" w:customStyle="1" w:styleId="110">
    <w:name w:val="五级条标题"/>
    <w:basedOn w:val="92"/>
    <w:next w:val="25"/>
    <w:qFormat/>
    <w:uiPriority w:val="0"/>
    <w:pPr>
      <w:numPr>
        <w:ilvl w:val="5"/>
      </w:numPr>
      <w:outlineLvl w:val="6"/>
    </w:pPr>
  </w:style>
  <w:style w:type="paragraph" w:customStyle="1" w:styleId="111">
    <w:name w:val="数字编号列项（二级）"/>
    <w:qFormat/>
    <w:uiPriority w:val="0"/>
    <w:pPr>
      <w:numPr>
        <w:ilvl w:val="1"/>
        <w:numId w:val="7"/>
      </w:numPr>
      <w:jc w:val="both"/>
    </w:pPr>
    <w:rPr>
      <w:rFonts w:ascii="宋体" w:hAnsi="Times New Roman" w:eastAsia="宋体" w:cs="Times New Roman"/>
      <w:sz w:val="21"/>
      <w:lang w:val="en-US" w:eastAsia="zh-CN" w:bidi="ar-SA"/>
    </w:rPr>
  </w:style>
  <w:style w:type="paragraph" w:customStyle="1" w:styleId="112">
    <w:name w:val="附录图标号"/>
    <w:basedOn w:val="1"/>
    <w:qFormat/>
    <w:uiPriority w:val="0"/>
    <w:pPr>
      <w:keepNext/>
      <w:pageBreakBefore/>
      <w:widowControl/>
      <w:numPr>
        <w:ilvl w:val="0"/>
        <w:numId w:val="6"/>
      </w:numPr>
      <w:spacing w:line="14" w:lineRule="exact"/>
      <w:ind w:left="0" w:firstLine="363"/>
      <w:jc w:val="center"/>
      <w:outlineLvl w:val="0"/>
    </w:pPr>
    <w:rPr>
      <w:color w:val="FFFFFF"/>
    </w:rPr>
  </w:style>
  <w:style w:type="paragraph" w:customStyle="1" w:styleId="113">
    <w:name w:val="附录公式编号制表符"/>
    <w:basedOn w:val="1"/>
    <w:next w:val="25"/>
    <w:qFormat/>
    <w:uiPriority w:val="0"/>
    <w:pPr>
      <w:widowControl/>
      <w:tabs>
        <w:tab w:val="center" w:pos="4201"/>
        <w:tab w:val="right" w:leader="dot" w:pos="9298"/>
      </w:tabs>
      <w:autoSpaceDE w:val="0"/>
      <w:autoSpaceDN w:val="0"/>
    </w:pPr>
    <w:rPr>
      <w:rFonts w:ascii="宋体"/>
      <w:kern w:val="0"/>
      <w:szCs w:val="20"/>
    </w:rPr>
  </w:style>
  <w:style w:type="paragraph" w:customStyle="1" w:styleId="114">
    <w:name w:val="附录章标题"/>
    <w:next w:val="25"/>
    <w:qFormat/>
    <w:uiPriority w:val="0"/>
    <w:p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1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16">
    <w:name w:val="其他发布部门"/>
    <w:basedOn w:val="117"/>
    <w:qFormat/>
    <w:uiPriority w:val="0"/>
    <w:pPr>
      <w:framePr w:wrap="around" w:y="15310"/>
      <w:spacing w:line="0" w:lineRule="atLeast"/>
    </w:pPr>
    <w:rPr>
      <w:rFonts w:ascii="黑体" w:eastAsia="黑体"/>
      <w:b w:val="0"/>
    </w:rPr>
  </w:style>
  <w:style w:type="paragraph" w:customStyle="1" w:styleId="117">
    <w:name w:val="发布部门"/>
    <w:next w:val="25"/>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18">
    <w:name w:val="封面标准文稿编辑信息2"/>
    <w:basedOn w:val="119"/>
    <w:qFormat/>
    <w:uiPriority w:val="0"/>
    <w:pPr>
      <w:framePr w:wrap="around" w:y="4469"/>
    </w:pPr>
  </w:style>
  <w:style w:type="paragraph" w:customStyle="1" w:styleId="119">
    <w:name w:val="封面标准文稿编辑信息"/>
    <w:basedOn w:val="120"/>
    <w:qFormat/>
    <w:uiPriority w:val="0"/>
    <w:pPr>
      <w:framePr w:wrap="around"/>
      <w:spacing w:before="180" w:line="180" w:lineRule="exact"/>
    </w:pPr>
    <w:rPr>
      <w:sz w:val="21"/>
    </w:rPr>
  </w:style>
  <w:style w:type="paragraph" w:customStyle="1" w:styleId="120">
    <w:name w:val="封面标准文稿类别"/>
    <w:basedOn w:val="97"/>
    <w:qFormat/>
    <w:uiPriority w:val="0"/>
    <w:pPr>
      <w:framePr w:wrap="around"/>
      <w:spacing w:after="160" w:line="240" w:lineRule="auto"/>
    </w:pPr>
    <w:rPr>
      <w:sz w:val="24"/>
    </w:rPr>
  </w:style>
  <w:style w:type="paragraph" w:customStyle="1" w:styleId="121">
    <w:name w:val="参考文献"/>
    <w:basedOn w:val="1"/>
    <w:next w:val="25"/>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22">
    <w:name w:val="封面标准名称2"/>
    <w:basedOn w:val="99"/>
    <w:qFormat/>
    <w:uiPriority w:val="0"/>
    <w:pPr>
      <w:framePr w:wrap="around" w:y="4469"/>
      <w:spacing w:before="630" w:beforeLines="630"/>
    </w:pPr>
  </w:style>
  <w:style w:type="paragraph" w:customStyle="1" w:styleId="123">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24">
    <w:name w:val="封面标准文稿类别2"/>
    <w:basedOn w:val="120"/>
    <w:qFormat/>
    <w:uiPriority w:val="0"/>
    <w:pPr>
      <w:framePr w:wrap="around" w:y="4469"/>
    </w:pPr>
  </w:style>
  <w:style w:type="paragraph" w:customStyle="1" w:styleId="125">
    <w:name w:val="一级无"/>
    <w:basedOn w:val="72"/>
    <w:qFormat/>
    <w:uiPriority w:val="0"/>
    <w:pPr>
      <w:spacing w:before="0" w:beforeLines="0" w:after="0" w:afterLines="0"/>
    </w:pPr>
    <w:rPr>
      <w:rFonts w:ascii="宋体" w:eastAsia="宋体"/>
    </w:rPr>
  </w:style>
  <w:style w:type="paragraph" w:customStyle="1" w:styleId="126">
    <w:name w:val="图标脚注说明"/>
    <w:basedOn w:val="25"/>
    <w:qFormat/>
    <w:uiPriority w:val="0"/>
    <w:pPr>
      <w:ind w:left="840" w:hanging="420" w:firstLineChars="0"/>
    </w:pPr>
    <w:rPr>
      <w:sz w:val="18"/>
      <w:szCs w:val="18"/>
    </w:rPr>
  </w:style>
  <w:style w:type="paragraph" w:customStyle="1" w:styleId="127">
    <w:name w:val="示例后文字"/>
    <w:basedOn w:val="25"/>
    <w:next w:val="25"/>
    <w:qFormat/>
    <w:uiPriority w:val="0"/>
    <w:pPr>
      <w:ind w:firstLine="360"/>
    </w:pPr>
    <w:rPr>
      <w:sz w:val="18"/>
    </w:rPr>
  </w:style>
  <w:style w:type="paragraph" w:customStyle="1" w:styleId="128">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29">
    <w:name w:val="封面正文"/>
    <w:qFormat/>
    <w:uiPriority w:val="0"/>
    <w:pPr>
      <w:jc w:val="both"/>
    </w:pPr>
    <w:rPr>
      <w:rFonts w:ascii="Times New Roman" w:hAnsi="Times New Roman" w:eastAsia="宋体" w:cs="Times New Roman"/>
      <w:lang w:val="en-US" w:eastAsia="zh-CN" w:bidi="ar-SA"/>
    </w:rPr>
  </w:style>
  <w:style w:type="paragraph" w:customStyle="1" w:styleId="130">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31">
    <w:name w:val="注：（正文）"/>
    <w:basedOn w:val="132"/>
    <w:next w:val="25"/>
    <w:qFormat/>
    <w:uiPriority w:val="0"/>
  </w:style>
  <w:style w:type="paragraph" w:customStyle="1" w:styleId="132">
    <w:name w:val="注："/>
    <w:next w:val="25"/>
    <w:qFormat/>
    <w:uiPriority w:val="0"/>
    <w:pPr>
      <w:widowControl w:val="0"/>
      <w:numPr>
        <w:ilvl w:val="0"/>
        <w:numId w:val="8"/>
      </w:numPr>
      <w:autoSpaceDE w:val="0"/>
      <w:autoSpaceDN w:val="0"/>
      <w:jc w:val="both"/>
    </w:pPr>
    <w:rPr>
      <w:rFonts w:ascii="宋体" w:hAnsi="Times New Roman" w:eastAsia="宋体" w:cs="Times New Roman"/>
      <w:sz w:val="18"/>
      <w:szCs w:val="18"/>
      <w:lang w:val="en-US" w:eastAsia="zh-CN" w:bidi="ar-SA"/>
    </w:rPr>
  </w:style>
  <w:style w:type="paragraph" w:customStyle="1" w:styleId="133">
    <w:name w:val="注×：（正文）"/>
    <w:qFormat/>
    <w:uiPriority w:val="0"/>
    <w:pPr>
      <w:numPr>
        <w:ilvl w:val="0"/>
        <w:numId w:val="9"/>
      </w:numPr>
      <w:jc w:val="both"/>
    </w:pPr>
    <w:rPr>
      <w:rFonts w:ascii="宋体" w:hAnsi="Times New Roman" w:eastAsia="宋体" w:cs="Times New Roman"/>
      <w:sz w:val="18"/>
      <w:szCs w:val="18"/>
      <w:lang w:val="en-US" w:eastAsia="zh-CN" w:bidi="ar-SA"/>
    </w:rPr>
  </w:style>
  <w:style w:type="paragraph" w:customStyle="1" w:styleId="134">
    <w:name w:val="标准书眉一"/>
    <w:qFormat/>
    <w:uiPriority w:val="0"/>
    <w:pPr>
      <w:jc w:val="both"/>
    </w:pPr>
    <w:rPr>
      <w:rFonts w:ascii="Times New Roman" w:hAnsi="Times New Roman" w:eastAsia="宋体" w:cs="Times New Roman"/>
      <w:lang w:val="en-US" w:eastAsia="zh-CN" w:bidi="ar-SA"/>
    </w:rPr>
  </w:style>
  <w:style w:type="paragraph" w:customStyle="1" w:styleId="135">
    <w:name w:val="示例"/>
    <w:next w:val="128"/>
    <w:qFormat/>
    <w:uiPriority w:val="0"/>
    <w:pPr>
      <w:widowControl w:val="0"/>
      <w:numPr>
        <w:ilvl w:val="0"/>
        <w:numId w:val="10"/>
      </w:numPr>
      <w:jc w:val="both"/>
    </w:pPr>
    <w:rPr>
      <w:rFonts w:ascii="宋体" w:hAnsi="Times New Roman" w:eastAsia="宋体" w:cs="Times New Roman"/>
      <w:sz w:val="18"/>
      <w:szCs w:val="18"/>
      <w:lang w:val="en-US" w:eastAsia="zh-CN" w:bidi="ar-SA"/>
    </w:rPr>
  </w:style>
  <w:style w:type="paragraph" w:customStyle="1" w:styleId="136">
    <w:name w:val="前言、引言标题"/>
    <w:next w:val="25"/>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37">
    <w:name w:val="附录五级条标题"/>
    <w:basedOn w:val="107"/>
    <w:next w:val="25"/>
    <w:qFormat/>
    <w:uiPriority w:val="0"/>
    <w:pPr>
      <w:outlineLvl w:val="6"/>
    </w:pPr>
  </w:style>
  <w:style w:type="paragraph" w:customStyle="1" w:styleId="138">
    <w:name w:val="附录表标号"/>
    <w:basedOn w:val="1"/>
    <w:next w:val="25"/>
    <w:qFormat/>
    <w:uiPriority w:val="0"/>
    <w:pPr>
      <w:numPr>
        <w:ilvl w:val="0"/>
        <w:numId w:val="11"/>
      </w:numPr>
      <w:tabs>
        <w:tab w:val="clear" w:pos="0"/>
      </w:tabs>
      <w:spacing w:line="14" w:lineRule="exact"/>
      <w:ind w:left="811" w:hanging="448"/>
      <w:jc w:val="center"/>
      <w:outlineLvl w:val="0"/>
    </w:pPr>
    <w:rPr>
      <w:color w:val="FFFFFF"/>
    </w:rPr>
  </w:style>
  <w:style w:type="paragraph" w:customStyle="1" w:styleId="139">
    <w:name w:val="附录标识"/>
    <w:basedOn w:val="1"/>
    <w:next w:val="25"/>
    <w:qFormat/>
    <w:uiPriority w:val="0"/>
    <w:pPr>
      <w:keepNext/>
      <w:widowControl/>
      <w:shd w:val="clear" w:color="FFFFFF" w:fill="FFFFFF"/>
      <w:tabs>
        <w:tab w:val="left" w:pos="6405"/>
      </w:tabs>
      <w:spacing w:before="640" w:after="280"/>
      <w:jc w:val="center"/>
      <w:outlineLvl w:val="0"/>
    </w:pPr>
    <w:rPr>
      <w:rFonts w:ascii="黑体" w:eastAsia="黑体"/>
      <w:kern w:val="0"/>
      <w:szCs w:val="20"/>
    </w:rPr>
  </w:style>
  <w:style w:type="paragraph" w:customStyle="1" w:styleId="140">
    <w:name w:val="附录五级无"/>
    <w:basedOn w:val="137"/>
    <w:qFormat/>
    <w:uiPriority w:val="0"/>
    <w:pPr>
      <w:tabs>
        <w:tab w:val="clear" w:pos="360"/>
      </w:tabs>
      <w:spacing w:before="0" w:beforeLines="0" w:after="0" w:afterLines="0"/>
    </w:pPr>
    <w:rPr>
      <w:rFonts w:ascii="宋体" w:eastAsia="宋体"/>
      <w:szCs w:val="21"/>
    </w:rPr>
  </w:style>
  <w:style w:type="paragraph" w:customStyle="1" w:styleId="141">
    <w:name w:val="附录字母编号列项（一级）"/>
    <w:qFormat/>
    <w:uiPriority w:val="0"/>
    <w:pPr>
      <w:numPr>
        <w:ilvl w:val="0"/>
        <w:numId w:val="12"/>
      </w:numPr>
    </w:pPr>
    <w:rPr>
      <w:rFonts w:ascii="宋体" w:hAnsi="Times New Roman" w:eastAsia="宋体" w:cs="Times New Roman"/>
      <w:sz w:val="21"/>
      <w:lang w:val="en-US" w:eastAsia="zh-CN" w:bidi="ar-SA"/>
    </w:rPr>
  </w:style>
  <w:style w:type="paragraph" w:customStyle="1" w:styleId="142">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43">
    <w:name w:val="示例×："/>
    <w:basedOn w:val="63"/>
    <w:qFormat/>
    <w:uiPriority w:val="0"/>
    <w:pPr>
      <w:numPr>
        <w:numId w:val="13"/>
      </w:numPr>
      <w:spacing w:before="0" w:beforeLines="0" w:after="0" w:afterLines="0"/>
      <w:outlineLvl w:val="9"/>
    </w:pPr>
    <w:rPr>
      <w:rFonts w:ascii="宋体" w:eastAsia="宋体"/>
      <w:sz w:val="18"/>
      <w:szCs w:val="18"/>
    </w:rPr>
  </w:style>
  <w:style w:type="paragraph" w:customStyle="1" w:styleId="144">
    <w:name w:val="附录表标题"/>
    <w:basedOn w:val="1"/>
    <w:next w:val="25"/>
    <w:qFormat/>
    <w:uiPriority w:val="0"/>
    <w:pPr>
      <w:numPr>
        <w:ilvl w:val="1"/>
        <w:numId w:val="11"/>
      </w:numPr>
      <w:tabs>
        <w:tab w:val="left" w:pos="180"/>
      </w:tabs>
      <w:spacing w:before="50" w:beforeLines="50" w:after="50" w:afterLines="50"/>
      <w:ind w:left="0" w:firstLine="0"/>
      <w:jc w:val="center"/>
    </w:pPr>
    <w:rPr>
      <w:rFonts w:ascii="黑体" w:eastAsia="黑体"/>
      <w:szCs w:val="21"/>
    </w:rPr>
  </w:style>
  <w:style w:type="paragraph" w:customStyle="1" w:styleId="145">
    <w:name w:val="Char1 Char Char Char"/>
    <w:basedOn w:val="1"/>
    <w:qFormat/>
    <w:uiPriority w:val="0"/>
    <w:rPr>
      <w:rFonts w:ascii="Tahoma" w:hAnsi="Tahoma" w:eastAsia="仿宋_GB2312"/>
      <w:sz w:val="28"/>
      <w:szCs w:val="20"/>
    </w:rPr>
  </w:style>
  <w:style w:type="paragraph" w:customStyle="1" w:styleId="146">
    <w:name w:val="实施日期"/>
    <w:basedOn w:val="96"/>
    <w:qFormat/>
    <w:uiPriority w:val="0"/>
    <w:pPr>
      <w:framePr w:wrap="around" w:vAnchor="page"/>
      <w:jc w:val="right"/>
    </w:pPr>
  </w:style>
  <w:style w:type="paragraph" w:customStyle="1" w:styleId="147">
    <w:name w:val="条文脚注"/>
    <w:basedOn w:val="26"/>
    <w:qFormat/>
    <w:uiPriority w:val="0"/>
    <w:pPr>
      <w:numPr>
        <w:numId w:val="0"/>
      </w:numPr>
      <w:jc w:val="both"/>
    </w:pPr>
  </w:style>
  <w:style w:type="paragraph" w:customStyle="1" w:styleId="148">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49">
    <w:name w:val="附录二级无"/>
    <w:basedOn w:val="90"/>
    <w:qFormat/>
    <w:uiPriority w:val="0"/>
    <w:pPr>
      <w:tabs>
        <w:tab w:val="clear" w:pos="360"/>
      </w:tabs>
      <w:spacing w:before="0" w:beforeLines="0" w:after="0" w:afterLines="0"/>
    </w:pPr>
    <w:rPr>
      <w:rFonts w:ascii="宋体" w:eastAsia="宋体"/>
      <w:szCs w:val="21"/>
    </w:rPr>
  </w:style>
  <w:style w:type="paragraph" w:customStyle="1" w:styleId="150">
    <w:name w:val="编号列项（三级）"/>
    <w:qFormat/>
    <w:uiPriority w:val="0"/>
    <w:pPr>
      <w:numPr>
        <w:ilvl w:val="2"/>
        <w:numId w:val="7"/>
      </w:numPr>
    </w:pPr>
    <w:rPr>
      <w:rFonts w:ascii="宋体" w:hAnsi="Times New Roman" w:eastAsia="宋体" w:cs="Times New Roman"/>
      <w:sz w:val="21"/>
      <w:lang w:val="en-US" w:eastAsia="zh-CN" w:bidi="ar-SA"/>
    </w:rPr>
  </w:style>
  <w:style w:type="paragraph" w:customStyle="1" w:styleId="151">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52">
    <w:name w:val="正文公式编号制表符"/>
    <w:basedOn w:val="25"/>
    <w:next w:val="25"/>
    <w:qFormat/>
    <w:uiPriority w:val="0"/>
    <w:pPr>
      <w:ind w:firstLine="0" w:firstLineChars="0"/>
    </w:pPr>
  </w:style>
  <w:style w:type="paragraph" w:customStyle="1" w:styleId="153">
    <w:name w:val="三级无"/>
    <w:basedOn w:val="93"/>
    <w:qFormat/>
    <w:uiPriority w:val="0"/>
    <w:pPr>
      <w:spacing w:before="0" w:beforeLines="0" w:after="0" w:afterLines="0"/>
    </w:pPr>
    <w:rPr>
      <w:rFonts w:ascii="宋体" w:eastAsia="宋体"/>
    </w:rPr>
  </w:style>
  <w:style w:type="paragraph" w:customStyle="1" w:styleId="15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155">
    <w:name w:val="列项——（一级）"/>
    <w:qFormat/>
    <w:uiPriority w:val="0"/>
    <w:pPr>
      <w:widowControl w:val="0"/>
      <w:numPr>
        <w:ilvl w:val="0"/>
        <w:numId w:val="14"/>
      </w:numPr>
      <w:jc w:val="both"/>
    </w:pPr>
    <w:rPr>
      <w:rFonts w:ascii="宋体" w:hAnsi="Times New Roman" w:eastAsia="宋体" w:cs="Times New Roman"/>
      <w:sz w:val="21"/>
      <w:lang w:val="en-US" w:eastAsia="zh-CN" w:bidi="ar-SA"/>
    </w:rPr>
  </w:style>
  <w:style w:type="paragraph" w:customStyle="1" w:styleId="156">
    <w:name w:val="四级无"/>
    <w:basedOn w:val="92"/>
    <w:qFormat/>
    <w:uiPriority w:val="0"/>
    <w:pPr>
      <w:spacing w:before="0" w:beforeLines="0" w:after="0" w:afterLines="0"/>
    </w:pPr>
    <w:rPr>
      <w:rFonts w:ascii="宋体" w:eastAsia="宋体"/>
    </w:rPr>
  </w:style>
  <w:style w:type="paragraph" w:customStyle="1" w:styleId="15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58">
    <w:name w:val="正文表标题"/>
    <w:next w:val="25"/>
    <w:qFormat/>
    <w:uiPriority w:val="0"/>
    <w:pPr>
      <w:numPr>
        <w:ilvl w:val="0"/>
        <w:numId w:val="15"/>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159">
    <w:name w:val="附录一级条标题"/>
    <w:basedOn w:val="114"/>
    <w:next w:val="25"/>
    <w:qFormat/>
    <w:uiPriority w:val="0"/>
    <w:pPr>
      <w:autoSpaceDN w:val="0"/>
      <w:spacing w:before="50" w:beforeLines="50" w:after="50" w:afterLines="50"/>
      <w:outlineLvl w:val="2"/>
    </w:pPr>
  </w:style>
  <w:style w:type="paragraph" w:customStyle="1" w:styleId="160">
    <w:name w:val="_Style 159"/>
    <w:basedOn w:val="2"/>
    <w:next w:val="1"/>
    <w:qFormat/>
    <w:uiPriority w:val="39"/>
    <w:pPr>
      <w:widowControl/>
      <w:spacing w:before="480" w:after="0" w:line="276" w:lineRule="auto"/>
      <w:jc w:val="left"/>
      <w:outlineLvl w:val="9"/>
    </w:pPr>
    <w:rPr>
      <w:rFonts w:ascii="Cambria" w:hAnsi="Cambria"/>
      <w:color w:val="365F91"/>
      <w:kern w:val="0"/>
      <w:sz w:val="28"/>
      <w:szCs w:val="28"/>
    </w:rPr>
  </w:style>
  <w:style w:type="paragraph" w:customStyle="1" w:styleId="161">
    <w:name w:val="附录一级无"/>
    <w:basedOn w:val="159"/>
    <w:qFormat/>
    <w:uiPriority w:val="0"/>
    <w:pPr>
      <w:tabs>
        <w:tab w:val="clear" w:pos="360"/>
      </w:tabs>
      <w:spacing w:before="0" w:beforeLines="0" w:after="0" w:afterLines="0"/>
    </w:pPr>
    <w:rPr>
      <w:rFonts w:ascii="宋体" w:eastAsia="宋体"/>
      <w:szCs w:val="21"/>
    </w:rPr>
  </w:style>
  <w:style w:type="paragraph" w:customStyle="1" w:styleId="162">
    <w:name w:val="附录数字编号列项（二级）"/>
    <w:qFormat/>
    <w:uiPriority w:val="0"/>
    <w:pPr>
      <w:numPr>
        <w:ilvl w:val="1"/>
        <w:numId w:val="12"/>
      </w:numPr>
    </w:pPr>
    <w:rPr>
      <w:rFonts w:ascii="宋体" w:hAnsi="Times New Roman" w:eastAsia="宋体" w:cs="Times New Roman"/>
      <w:sz w:val="21"/>
      <w:lang w:val="en-US" w:eastAsia="zh-CN" w:bidi="ar-SA"/>
    </w:rPr>
  </w:style>
  <w:style w:type="paragraph" w:customStyle="1" w:styleId="163">
    <w:name w:val="列项●（二级）"/>
    <w:qFormat/>
    <w:uiPriority w:val="0"/>
    <w:pPr>
      <w:numPr>
        <w:ilvl w:val="1"/>
        <w:numId w:val="14"/>
      </w:numPr>
      <w:tabs>
        <w:tab w:val="left" w:pos="840"/>
      </w:tabs>
      <w:jc w:val="both"/>
    </w:pPr>
    <w:rPr>
      <w:rFonts w:ascii="宋体" w:hAnsi="Times New Roman" w:eastAsia="宋体" w:cs="Times New Roman"/>
      <w:sz w:val="21"/>
      <w:lang w:val="en-US" w:eastAsia="zh-CN" w:bidi="ar-SA"/>
    </w:rPr>
  </w:style>
  <w:style w:type="paragraph" w:customStyle="1" w:styleId="164">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165">
    <w:name w:val="其他标准标志"/>
    <w:basedOn w:val="164"/>
    <w:qFormat/>
    <w:uiPriority w:val="0"/>
    <w:pPr>
      <w:framePr w:w="6101" w:wrap="around" w:vAnchor="page" w:hAnchor="page" w:x="4673" w:y="942"/>
    </w:pPr>
    <w:rPr>
      <w:w w:val="130"/>
    </w:rPr>
  </w:style>
  <w:style w:type="paragraph" w:customStyle="1" w:styleId="166">
    <w:name w:val="标准书眉_偶数页"/>
    <w:basedOn w:val="154"/>
    <w:next w:val="1"/>
    <w:qFormat/>
    <w:uiPriority w:val="0"/>
    <w:pPr>
      <w:jc w:val="left"/>
    </w:pPr>
  </w:style>
  <w:style w:type="paragraph" w:customStyle="1" w:styleId="167">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68">
    <w:name w:val="图的脚注"/>
    <w:next w:val="25"/>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69">
    <w:name w:val="注×："/>
    <w:qFormat/>
    <w:uiPriority w:val="0"/>
    <w:pPr>
      <w:widowControl w:val="0"/>
      <w:numPr>
        <w:ilvl w:val="0"/>
        <w:numId w:val="16"/>
      </w:numPr>
      <w:autoSpaceDE w:val="0"/>
      <w:autoSpaceDN w:val="0"/>
      <w:jc w:val="both"/>
    </w:pPr>
    <w:rPr>
      <w:rFonts w:ascii="宋体" w:hAnsi="Times New Roman" w:eastAsia="宋体" w:cs="Times New Roman"/>
      <w:sz w:val="18"/>
      <w:szCs w:val="18"/>
      <w:lang w:val="en-US" w:eastAsia="zh-CN" w:bidi="ar-SA"/>
    </w:rPr>
  </w:style>
  <w:style w:type="paragraph" w:customStyle="1" w:styleId="170">
    <w:name w:val="终结线"/>
    <w:basedOn w:val="1"/>
    <w:qFormat/>
    <w:uiPriority w:val="0"/>
    <w:pPr>
      <w:framePr w:hSpace="181" w:vSpace="181" w:wrap="around" w:vAnchor="text" w:hAnchor="margin" w:xAlign="center" w:y="285"/>
    </w:pPr>
  </w:style>
  <w:style w:type="paragraph" w:customStyle="1" w:styleId="171">
    <w:name w:val="其他实施日期"/>
    <w:basedOn w:val="146"/>
    <w:qFormat/>
    <w:uiPriority w:val="0"/>
    <w:pPr>
      <w:framePr w:wrap="around"/>
    </w:pPr>
  </w:style>
  <w:style w:type="paragraph" w:customStyle="1" w:styleId="172">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73">
    <w:name w:val="字母编号列项（一级）"/>
    <w:qFormat/>
    <w:uiPriority w:val="0"/>
    <w:pPr>
      <w:numPr>
        <w:ilvl w:val="0"/>
        <w:numId w:val="7"/>
      </w:numPr>
      <w:jc w:val="both"/>
    </w:pPr>
    <w:rPr>
      <w:rFonts w:ascii="宋体" w:hAnsi="Times New Roman" w:eastAsia="宋体" w:cs="Times New Roman"/>
      <w:sz w:val="21"/>
      <w:lang w:val="en-US" w:eastAsia="zh-CN" w:bidi="ar-SA"/>
    </w:rPr>
  </w:style>
  <w:style w:type="paragraph" w:customStyle="1" w:styleId="17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75">
    <w:name w:val="列项◆（三级）"/>
    <w:basedOn w:val="1"/>
    <w:qFormat/>
    <w:uiPriority w:val="0"/>
    <w:pPr>
      <w:numPr>
        <w:ilvl w:val="2"/>
        <w:numId w:val="14"/>
      </w:numPr>
    </w:pPr>
    <w:rPr>
      <w:rFonts w:ascii="宋体"/>
      <w:szCs w:val="21"/>
    </w:rPr>
  </w:style>
  <w:style w:type="paragraph" w:customStyle="1" w:styleId="176">
    <w:name w:val="目次、标准名称标题"/>
    <w:basedOn w:val="1"/>
    <w:next w:val="25"/>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177">
    <w:name w:val="图表脚注说明"/>
    <w:basedOn w:val="1"/>
    <w:qFormat/>
    <w:uiPriority w:val="0"/>
    <w:pPr>
      <w:numPr>
        <w:ilvl w:val="0"/>
        <w:numId w:val="17"/>
      </w:numPr>
    </w:pPr>
    <w:rPr>
      <w:rFonts w:ascii="宋体"/>
      <w:sz w:val="18"/>
      <w:szCs w:val="18"/>
    </w:rPr>
  </w:style>
  <w:style w:type="character" w:customStyle="1" w:styleId="178">
    <w:name w:val="font01"/>
    <w:qFormat/>
    <w:uiPriority w:val="0"/>
    <w:rPr>
      <w:rFonts w:hint="eastAsia" w:ascii="宋体" w:hAnsi="宋体" w:eastAsia="宋体"/>
      <w:color w:val="000000"/>
      <w:sz w:val="22"/>
      <w:szCs w:val="22"/>
      <w:u w:val="none"/>
    </w:rPr>
  </w:style>
  <w:style w:type="character" w:customStyle="1" w:styleId="179">
    <w:name w:val="font21"/>
    <w:qFormat/>
    <w:uiPriority w:val="0"/>
    <w:rPr>
      <w:rFonts w:hint="default" w:ascii="Times New Roman" w:hAnsi="Times New Roman" w:cs="Times New Roman"/>
      <w:color w:val="000000"/>
      <w:sz w:val="22"/>
      <w:szCs w:val="22"/>
      <w:u w:val="none"/>
    </w:rPr>
  </w:style>
  <w:style w:type="character" w:customStyle="1" w:styleId="180">
    <w:name w:val="font81"/>
    <w:qFormat/>
    <w:uiPriority w:val="0"/>
    <w:rPr>
      <w:rFonts w:hint="eastAsia" w:ascii="宋体" w:hAnsi="宋体" w:eastAsia="宋体"/>
      <w:color w:val="5E5E5E"/>
      <w:sz w:val="22"/>
      <w:szCs w:val="22"/>
      <w:u w:val="none"/>
    </w:rPr>
  </w:style>
  <w:style w:type="character" w:customStyle="1" w:styleId="181">
    <w:name w:val="font31"/>
    <w:qFormat/>
    <w:uiPriority w:val="0"/>
    <w:rPr>
      <w:rFonts w:hint="eastAsia" w:ascii="宋体" w:hAnsi="宋体" w:eastAsia="宋体"/>
      <w:color w:val="000000"/>
      <w:sz w:val="22"/>
      <w:szCs w:val="22"/>
      <w:u w:val="none"/>
    </w:rPr>
  </w:style>
  <w:style w:type="character" w:customStyle="1" w:styleId="182">
    <w:name w:val="font61"/>
    <w:qFormat/>
    <w:uiPriority w:val="0"/>
    <w:rPr>
      <w:rFonts w:hint="default" w:ascii="Times New Roman" w:hAnsi="Times New Roman" w:cs="Times New Roman"/>
      <w:color w:val="000000"/>
      <w:sz w:val="22"/>
      <w:szCs w:val="22"/>
      <w:u w:val="none"/>
    </w:rPr>
  </w:style>
  <w:style w:type="character" w:customStyle="1" w:styleId="183">
    <w:name w:val="font11"/>
    <w:qFormat/>
    <w:uiPriority w:val="0"/>
    <w:rPr>
      <w:rFonts w:hint="eastAsia" w:ascii="宋体" w:hAnsi="宋体" w:eastAsia="宋体"/>
      <w:color w:val="000000"/>
      <w:sz w:val="22"/>
      <w:szCs w:val="22"/>
      <w:u w:val="none"/>
    </w:rPr>
  </w:style>
  <w:style w:type="character" w:customStyle="1" w:styleId="184">
    <w:name w:val="font71"/>
    <w:qFormat/>
    <w:uiPriority w:val="0"/>
    <w:rPr>
      <w:rFonts w:hint="default" w:ascii="Times New Roman" w:hAnsi="Times New Roman" w:cs="Times New Roman"/>
      <w:color w:val="000000"/>
      <w:sz w:val="22"/>
      <w:szCs w:val="22"/>
      <w:u w:val="none"/>
    </w:rPr>
  </w:style>
  <w:style w:type="character" w:customStyle="1" w:styleId="185">
    <w:name w:val="font41"/>
    <w:qFormat/>
    <w:uiPriority w:val="0"/>
    <w:rPr>
      <w:rFonts w:hint="default" w:ascii="Times New Roman" w:hAnsi="Times New Roman" w:cs="Times New Roman"/>
      <w:color w:val="333333"/>
      <w:sz w:val="22"/>
      <w:szCs w:val="22"/>
      <w:u w:val="none"/>
    </w:rPr>
  </w:style>
  <w:style w:type="paragraph" w:customStyle="1" w:styleId="186">
    <w:name w:val="标准文件_前言、引言标题"/>
    <w:next w:val="1"/>
    <w:qFormat/>
    <w:uiPriority w:val="0"/>
    <w:pPr>
      <w:numPr>
        <w:ilvl w:val="0"/>
        <w:numId w:val="18"/>
      </w:numPr>
      <w:shd w:val="clear" w:color="FFFFFF" w:fill="FFFFFF"/>
      <w:spacing w:afterLines="150"/>
      <w:ind w:left="0" w:firstLine="0"/>
      <w:jc w:val="center"/>
      <w:outlineLvl w:val="0"/>
    </w:pPr>
    <w:rPr>
      <w:rFonts w:ascii="黑体" w:hAnsi="Times New Roman" w:eastAsia="黑体" w:cs="Times New Roman"/>
      <w:sz w:val="32"/>
      <w:lang w:val="en-US" w:eastAsia="zh-CN" w:bidi="ar-SA"/>
    </w:rPr>
  </w:style>
  <w:style w:type="paragraph" w:customStyle="1" w:styleId="187">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188">
    <w:name w:val="标准文件_一级条标题"/>
    <w:basedOn w:val="1"/>
    <w:next w:val="187"/>
    <w:qFormat/>
    <w:uiPriority w:val="0"/>
    <w:pPr>
      <w:widowControl/>
      <w:spacing w:before="50" w:beforeLines="50" w:after="50" w:afterLines="50"/>
      <w:outlineLvl w:val="1"/>
    </w:pPr>
    <w:rPr>
      <w:rFonts w:ascii="黑体" w:eastAsia="黑体"/>
      <w:kern w:val="0"/>
      <w:szCs w:val="20"/>
    </w:rPr>
  </w:style>
  <w:style w:type="paragraph" w:customStyle="1" w:styleId="189">
    <w:name w:val="标准文件_二级条标题"/>
    <w:next w:val="187"/>
    <w:qFormat/>
    <w:uiPriority w:val="0"/>
    <w:pPr>
      <w:widowControl w:val="0"/>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190">
    <w:name w:val="标准文件_附录标识"/>
    <w:next w:val="187"/>
    <w:qFormat/>
    <w:uiPriority w:val="0"/>
    <w:p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191">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192">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93">
    <w:name w:val="标准文件_页脚奇数页"/>
    <w:qFormat/>
    <w:uiPriority w:val="0"/>
    <w:pPr>
      <w:ind w:right="227"/>
      <w:jc w:val="right"/>
    </w:pPr>
    <w:rPr>
      <w:rFonts w:ascii="宋体" w:hAnsi="Times New Roman" w:eastAsia="宋体" w:cs="Times New Roman"/>
      <w:sz w:val="18"/>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image" Target="media/image2.jpe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1448</Words>
  <Characters>1692</Characters>
  <Lines>347</Lines>
  <Paragraphs>312</Paragraphs>
  <TotalTime>2</TotalTime>
  <ScaleCrop>false</ScaleCrop>
  <LinksUpToDate>false</LinksUpToDate>
  <CharactersWithSpaces>1793</CharactersWithSpaces>
  <Application>WPS Office_12.1.0.18166_F1E327BC-269C-435d-A152-05C5408002CA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2024-10-16T05:39:00Z</dcterms:created>
  <cp:lastPrinted>2023-06-06T11:32:00Z</cp:lastPrinted>
  <dcterms:modified xsi:type="dcterms:W3CDTF">2024-10-28T13:53:33Z</dcterms:modified>
  <dc:title>标准名称</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2052-12.1.0.18166</vt:lpwstr>
  </property>
  <property fmtid="{D5CDD505-2E9C-101B-9397-08002B2CF9AE}" pid="3" name="ICV">
    <vt:lpwstr>2E6B803D610C4F7D87132566FA1D9AED_13</vt:lpwstr>
  </property>
</Properties>
</file>